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Abschlussprüfung</w:t>
      </w:r>
      <w:r>
        <w:t xml:space="preserve"> </w:t>
      </w:r>
      <w:r>
        <w:t xml:space="preserve">Deutsch</w:t>
      </w:r>
      <w:r>
        <w:t xml:space="preserve"> </w:t>
      </w:r>
      <w:r>
        <w:t xml:space="preserve">-</w:t>
      </w:r>
      <w:r>
        <w:t xml:space="preserve"> </w:t>
      </w:r>
      <w:r>
        <w:t xml:space="preserve">Anerkennung</w:t>
      </w:r>
      <w:r>
        <w:t xml:space="preserve"> </w:t>
      </w:r>
      <w:r>
        <w:t xml:space="preserve">und</w:t>
      </w:r>
      <w:r>
        <w:t xml:space="preserve"> </w:t>
      </w:r>
      <w:r>
        <w:t xml:space="preserve">Identität</w:t>
      </w:r>
    </w:p>
    <w:p>
      <w:pPr>
        <w:pStyle w:val="FirstParagraph"/>
      </w:pPr>
      <w:r>
        <w:t xml:space="preserve">Fach: Deutsch</w:t>
      </w:r>
      <w:r>
        <w:t xml:space="preserve"> </w:t>
      </w:r>
      <w:r>
        <w:t xml:space="preserve">Klasse: 10</w:t>
      </w:r>
      <w:r>
        <w:t xml:space="preserve"> </w:t>
      </w:r>
      <w:r>
        <w:t xml:space="preserve">Thema: Abschlussprüfung Realschule</w:t>
      </w:r>
    </w:p>
    <w:p>
      <w:pPr>
        <w:pStyle w:val="BodyText"/>
      </w:pPr>
      <w:r>
        <w:t xml:space="preserve">Datum:</w:t>
      </w:r>
      <w:r>
        <w:t xml:space="preserve"> </w:t>
      </w:r>
    </w:p>
    <w:bookmarkStart w:id="23" w:name="schriftliche-abschlussprüfung-deutsch"/>
    <w:p>
      <w:pPr>
        <w:pStyle w:val="Heading1"/>
      </w:pPr>
      <w:r>
        <w:t xml:space="preserve">SCHRIFTLICHE ABSCHLUSSPRÜFUNG DEUTSCH</w:t>
      </w:r>
    </w:p>
    <w:p>
      <w:pPr>
        <w:pStyle w:val="FirstParagraph"/>
      </w:pPr>
      <w:r>
        <w:t xml:space="preserve">REALSCHULABSCHLUSS</w:t>
      </w:r>
    </w:p>
    <w:p>
      <w:pPr>
        <w:pStyle w:val="BodyText"/>
      </w:pPr>
      <w:r>
        <w:rPr>
          <w:b/>
          <w:bCs/>
        </w:rPr>
        <w:t xml:space="preserve">Thema:</w:t>
      </w:r>
      <w:r>
        <w:t xml:space="preserve"> </w:t>
      </w:r>
      <w:r>
        <w:t xml:space="preserve">Anerkennung und Identität</w:t>
      </w:r>
    </w:p>
    <w:p>
      <w:pPr>
        <w:pStyle w:val="BodyText"/>
      </w:pPr>
      <w:r>
        <w:rPr>
          <w:b/>
          <w:bCs/>
        </w:rPr>
        <w:t xml:space="preserve">Arbeitszeit:</w:t>
      </w:r>
      <w:r>
        <w:t xml:space="preserve"> </w:t>
      </w:r>
      <w:r>
        <w:t xml:space="preserve">210 Minuten (+ 30 Min. Einlesezeit)</w:t>
      </w:r>
    </w:p>
    <w:p>
      <w:pPr>
        <w:pStyle w:val="BodyText"/>
      </w:pPr>
      <w:r>
        <w:rPr>
          <w:b/>
          <w:bCs/>
        </w:rPr>
        <w:t xml:space="preserve">Name, Vorname:</w:t>
      </w:r>
      <w:r>
        <w:t xml:space="preserve"> </w:t>
      </w:r>
    </w:p>
    <w:bookmarkStart w:id="21" w:name="X3b8c872952c31e9fb68177e2e3244b131600d8a"/>
    <w:p>
      <w:pPr>
        <w:pStyle w:val="Heading2"/>
      </w:pPr>
      <w:r>
        <w:t xml:space="preserve">Teil A – Textverständnis und Sprachuntersuchung</w:t>
      </w:r>
    </w:p>
    <w:p>
      <w:pPr>
        <w:pStyle w:val="FirstParagraph"/>
      </w:pPr>
      <w:r>
        <w:rPr>
          <w:b/>
          <w:bCs/>
        </w:rPr>
        <w:t xml:space="preserve">Lesen Sie die Materialien M 1 und M 2 gründlich!</w:t>
      </w:r>
      <w:r>
        <w:br/>
      </w:r>
      <w:r>
        <w:rPr>
          <w:b/>
          <w:bCs/>
        </w:rPr>
        <w:t xml:space="preserve">Lösen Sie anschließend die Aufgaben auf den Arbeitsblättern.</w:t>
      </w:r>
    </w:p>
    <w:p>
      <w:pPr>
        <w:pStyle w:val="BodyText"/>
      </w:pPr>
      <w:r>
        <w:rPr>
          <w:b/>
          <w:bCs/>
        </w:rPr>
        <w:t xml:space="preserve">Material M 1:</w:t>
      </w:r>
    </w:p>
    <w:p>
      <w:pPr>
        <w:pStyle w:val="BodyText"/>
      </w:pPr>
      <w:r>
        <w:rPr>
          <w:i/>
          <w:iCs/>
        </w:rPr>
        <w:t xml:space="preserve">Katrin Zeug: Süchtig nach Anerkennung (Textauszug)</w:t>
      </w:r>
    </w:p>
    <w:p>
      <w:pPr>
        <w:pStyle w:val="BodyText"/>
      </w:pPr>
      <w:r>
        <w:rPr>
          <w:b/>
          <w:bCs/>
        </w:rPr>
        <w:t xml:space="preserve">Material M 1:</w:t>
      </w:r>
    </w:p>
    <w:p>
      <w:pPr>
        <w:pStyle w:val="BodyText"/>
      </w:pPr>
      <w:r>
        <w:rPr>
          <w:i/>
          <w:iCs/>
        </w:rPr>
        <w:t xml:space="preserve">Grafik: So sehen Schülerinnen und Schüler die Unterstützung durch ihre Lehrkräfte (Robert Bosch Stiftung, 2024)</w:t>
      </w:r>
    </w:p>
    <w:bookmarkStart w:id="20" w:name="aufgaben-zu-material-m-1-und-m-2"/>
    <w:p>
      <w:pPr>
        <w:pStyle w:val="Heading3"/>
      </w:pPr>
      <w:r>
        <w:t xml:space="preserve">Aufgaben zu Material M 1 und M 2</w:t>
      </w:r>
    </w:p>
    <w:p>
      <w:pPr>
        <w:pStyle w:val="FirstParagraph"/>
      </w:pPr>
      <w:r>
        <w:t xml:space="preserve">1.</w:t>
      </w:r>
    </w:p>
    <w:p>
      <w:pPr>
        <w:pStyle w:val="BodyText"/>
      </w:pPr>
      <w:r>
        <w:t xml:space="preserve">Nennen Sie</w:t>
      </w:r>
      <w:r>
        <w:t xml:space="preserve"> </w:t>
      </w:r>
      <w:r>
        <w:t xml:space="preserve">vier im Text (M 1) genannte Beispiele dafür, was Menschen tun, um Anerkennung zu erhalten.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________/4 BE</w:t>
      </w:r>
    </w:p>
    <w:p>
      <w:pPr>
        <w:pStyle w:val="BodyText"/>
      </w:pPr>
      <w:r>
        <w:t xml:space="preserve">2.</w:t>
      </w:r>
    </w:p>
    <w:p>
      <w:pPr>
        <w:pStyle w:val="BodyText"/>
      </w:pPr>
      <w:r>
        <w:t xml:space="preserve">Erklären Sie</w:t>
      </w:r>
      <w:r>
        <w:t xml:space="preserve"> </w:t>
      </w:r>
      <w:r>
        <w:t xml:space="preserve">mit eigenen Worten, warum laut Joachim Bauer (Z. 19-21) soziale Anerkennung das Motivationssystem so stark aktiviert.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________/3 BE</w:t>
      </w:r>
    </w:p>
    <w:p>
      <w:pPr>
        <w:pStyle w:val="BodyText"/>
      </w:pPr>
      <w:r>
        <w:t xml:space="preserve">3.</w:t>
      </w:r>
    </w:p>
    <w:p>
      <w:pPr>
        <w:pStyle w:val="BodyText"/>
      </w:pPr>
      <w:r>
        <w:t xml:space="preserve">Entscheiden Sie</w:t>
      </w:r>
      <w:r>
        <w:t xml:space="preserve">, ob die folgenden Aussagen zum Text M 1 richtig oder falsch sind.</w:t>
      </w:r>
      <w:r>
        <w:t xml:space="preserve"> </w:t>
      </w:r>
      <w:r>
        <w:t xml:space="preserve">Kreuzen Sie an</w:t>
      </w:r>
      <w:r>
        <w:t xml:space="preserve">.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Aussage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richtig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falsch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a) Kim Raisner wurde bei der WM in Ungarn kaum beachtet.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b) Der Wunsch nach Anerkennung ist ein Grundbedürfnis wie Essen und Trinken.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c) Nur positive Bestätigung aktiviert das Belohnungszentrum im Gehirn.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d) Menschen mit geringem Selbstwertgefühl nehmen Lob oft schlecht an.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☐</w:t>
            </w:r>
          </w:p>
        </w:tc>
      </w:tr>
    </w:tbl>
    <w:p>
      <w:pPr>
        <w:pStyle w:val="BodyText"/>
      </w:pPr>
      <w:r>
        <w:t xml:space="preserve">________/4 BE</w:t>
      </w:r>
    </w:p>
    <w:p>
      <w:pPr>
        <w:pStyle w:val="BodyText"/>
      </w:pPr>
      <w:r>
        <w:t xml:space="preserve">4.</w:t>
      </w:r>
    </w:p>
    <w:p>
      <w:pPr>
        <w:pStyle w:val="BodyText"/>
      </w:pPr>
      <w:r>
        <w:t xml:space="preserve">„Soziale Anerkennung wirkt wie eine Droge.“ (Z. 7).</w:t>
      </w:r>
      <w:r>
        <w:br/>
      </w:r>
      <w:r>
        <w:t xml:space="preserve">Erläutern Sie</w:t>
      </w:r>
      <w:r>
        <w:t xml:space="preserve"> </w:t>
      </w:r>
      <w:r>
        <w:t xml:space="preserve">diese Metapher unter Einbeziehung der neurobiologischen Erklärungen aus dem Text (Z. 15-18).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________/4 BE</w:t>
      </w:r>
    </w:p>
    <w:p>
      <w:pPr>
        <w:pStyle w:val="BodyText"/>
      </w:pPr>
      <w:r>
        <w:t xml:space="preserve">5.</w:t>
      </w:r>
    </w:p>
    <w:p>
      <w:pPr>
        <w:pStyle w:val="BodyText"/>
      </w:pPr>
      <w:r>
        <w:t xml:space="preserve">Werten Sie</w:t>
      </w:r>
      <w:r>
        <w:t xml:space="preserve"> </w:t>
      </w:r>
      <w:r>
        <w:t xml:space="preserve">die Grafik (M 2) aus.</w:t>
      </w:r>
      <w:r>
        <w:br/>
      </w:r>
      <w:r>
        <w:t xml:space="preserve">Vergleichen Sie</w:t>
      </w:r>
      <w:r>
        <w:t xml:space="preserve"> </w:t>
      </w:r>
      <w:r>
        <w:t xml:space="preserve">die Aussagen „mag mich gern“ und „ist freundlich zu mir“. Was fällt im Vergleich der Zustimmungswerte („trifft auf die meisten... zu“)</w:t>
      </w:r>
      <w:r>
        <w:t xml:space="preserve"> </w:t>
      </w:r>
      <w:r>
        <w:t xml:space="preserve">auf</w:t>
      </w:r>
      <w:r>
        <w:t xml:space="preserve">?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________/3 BE</w:t>
      </w:r>
    </w:p>
    <w:p>
      <w:pPr>
        <w:pStyle w:val="BodyText"/>
      </w:pPr>
      <w:r>
        <w:t xml:space="preserve">6.</w:t>
      </w:r>
    </w:p>
    <w:p>
      <w:pPr>
        <w:pStyle w:val="BodyText"/>
      </w:pPr>
      <w:r>
        <w:t xml:space="preserve">Setzen Sie</w:t>
      </w:r>
      <w:r>
        <w:t xml:space="preserve"> </w:t>
      </w:r>
      <w:r>
        <w:t xml:space="preserve">die Textaussage von Johanna Graf (M 1, Z. 49-50) in Beziehung zur Grafik (M 2).</w:t>
      </w:r>
      <w:r>
        <w:br/>
      </w:r>
      <w:r>
        <w:t xml:space="preserve">Inwieweit spiegelt</w:t>
      </w:r>
      <w:r>
        <w:t xml:space="preserve"> </w:t>
      </w:r>
      <w:r>
        <w:t xml:space="preserve">das Item „sagt mir, was ich schon kann...“ (Grafik) die Theorie des „richtigen Lobens“ (Text)</w:t>
      </w:r>
      <w:r>
        <w:t xml:space="preserve"> </w:t>
      </w:r>
      <w:r>
        <w:t xml:space="preserve">wider</w:t>
      </w:r>
      <w:r>
        <w:t xml:space="preserve">?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________/4 BE</w:t>
      </w:r>
    </w:p>
    <w:p>
      <w:pPr>
        <w:pStyle w:val="BodyText"/>
      </w:pPr>
      <w:r>
        <w:t xml:space="preserve">7.</w:t>
      </w:r>
    </w:p>
    <w:p>
      <w:pPr>
        <w:pStyle w:val="BodyText"/>
      </w:pPr>
      <w:r>
        <w:t xml:space="preserve">Bestimmen Sie</w:t>
      </w:r>
      <w:r>
        <w:t xml:space="preserve"> </w:t>
      </w:r>
      <w:r>
        <w:t xml:space="preserve">die Wortart der unterstrichenen Wörter im folgenden Satz:</w:t>
      </w:r>
      <w:r>
        <w:br/>
      </w:r>
      <w:r>
        <w:t xml:space="preserve">„Der</w:t>
      </w:r>
      <w:r>
        <w:t xml:space="preserve"> </w:t>
      </w:r>
      <w:r>
        <w:rPr>
          <w:i/>
          <w:iCs/>
        </w:rPr>
        <w:t xml:space="preserve">soziale</w:t>
      </w:r>
      <w:r>
        <w:t xml:space="preserve"> </w:t>
      </w:r>
      <w:r>
        <w:t xml:space="preserve">Vergleich</w:t>
      </w:r>
      <w:r>
        <w:t xml:space="preserve"> </w:t>
      </w:r>
      <w:r>
        <w:rPr>
          <w:i/>
          <w:iCs/>
        </w:rPr>
        <w:t xml:space="preserve">schont</w:t>
      </w:r>
      <w:r>
        <w:t xml:space="preserve"> </w:t>
      </w:r>
      <w:r>
        <w:t xml:space="preserve">geistige</w:t>
      </w:r>
      <w:r>
        <w:t xml:space="preserve"> </w:t>
      </w:r>
      <w:r>
        <w:rPr>
          <w:i/>
          <w:iCs/>
        </w:rPr>
        <w:t xml:space="preserve">Ressourcen</w:t>
      </w:r>
      <w:r>
        <w:t xml:space="preserve">.“</w:t>
      </w:r>
    </w:p>
    <w:p>
      <w:pPr>
        <w:pStyle w:val="BodyText"/>
      </w:pPr>
      <w:r>
        <w:t xml:space="preserve">soziale:</w:t>
      </w:r>
      <w:r>
        <w:t xml:space="preserve"> </w:t>
      </w:r>
    </w:p>
    <w:p>
      <w:pPr>
        <w:pStyle w:val="BodyText"/>
      </w:pPr>
      <w:r>
        <w:t xml:space="preserve">schont:</w:t>
      </w:r>
      <w:r>
        <w:t xml:space="preserve"> </w:t>
      </w:r>
    </w:p>
    <w:p>
      <w:pPr>
        <w:pStyle w:val="BodyText"/>
      </w:pPr>
      <w:r>
        <w:t xml:space="preserve">Ressourcen:</w:t>
      </w:r>
      <w:r>
        <w:t xml:space="preserve"> </w:t>
      </w:r>
    </w:p>
    <w:p>
      <w:pPr>
        <w:pStyle w:val="BodyText"/>
      </w:pPr>
      <w:r>
        <w:t xml:space="preserve">________/3 BE</w:t>
      </w:r>
    </w:p>
    <w:p>
      <w:pPr>
        <w:pStyle w:val="BodyText"/>
      </w:pPr>
      <w:r>
        <w:t xml:space="preserve">8.</w:t>
      </w:r>
    </w:p>
    <w:p>
      <w:pPr>
        <w:pStyle w:val="BodyText"/>
      </w:pPr>
      <w:r>
        <w:t xml:space="preserve">Formen Sie</w:t>
      </w:r>
      <w:r>
        <w:t xml:space="preserve"> </w:t>
      </w:r>
      <w:r>
        <w:t xml:space="preserve">den folgenden Satz in das Passiv</w:t>
      </w:r>
      <w:r>
        <w:t xml:space="preserve"> </w:t>
      </w:r>
      <w:r>
        <w:t xml:space="preserve">um</w:t>
      </w:r>
      <w:r>
        <w:t xml:space="preserve">:</w:t>
      </w:r>
      <w:r>
        <w:br/>
      </w:r>
      <w:r>
        <w:t xml:space="preserve">„Die unbewussten Mechanismen treiben Menschen zu den unterschiedlichsten Taten.“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________/2 BE</w:t>
      </w:r>
    </w:p>
    <w:p>
      <w:pPr>
        <w:pStyle w:val="BodyText"/>
      </w:pPr>
      <w:r>
        <w:t xml:space="preserve">9.</w:t>
      </w:r>
    </w:p>
    <w:p>
      <w:pPr>
        <w:pStyle w:val="BodyText"/>
      </w:pPr>
      <w:r>
        <w:t xml:space="preserve">Erklären Sie</w:t>
      </w:r>
      <w:r>
        <w:t xml:space="preserve"> </w:t>
      </w:r>
      <w:r>
        <w:t xml:space="preserve">die Bedeutung der folgenden Begriffe im Kontext des Textes M 1:</w:t>
      </w:r>
    </w:p>
    <w:p>
      <w:pPr>
        <w:pStyle w:val="BodyText"/>
      </w:pPr>
      <w:r>
        <w:t xml:space="preserve">a) Motivationssystem:</w:t>
      </w:r>
      <w:r>
        <w:t xml:space="preserve"> </w:t>
      </w:r>
    </w:p>
    <w:p>
      <w:pPr>
        <w:pStyle w:val="BodyText"/>
      </w:pPr>
      <w:r>
        <w:t xml:space="preserve">b) Selbstwert:</w:t>
      </w:r>
      <w:r>
        <w:t xml:space="preserve"> </w:t>
      </w:r>
    </w:p>
    <w:p>
      <w:pPr>
        <w:pStyle w:val="BodyText"/>
      </w:pPr>
      <w:r>
        <w:t xml:space="preserve">________/2 BE</w:t>
      </w:r>
    </w:p>
    <w:p>
      <w:pPr>
        <w:pStyle w:val="BodyText"/>
      </w:pPr>
      <w:r>
        <w:t xml:space="preserve">10.</w:t>
      </w:r>
    </w:p>
    <w:p>
      <w:pPr>
        <w:pStyle w:val="BodyText"/>
      </w:pPr>
      <w:r>
        <w:t xml:space="preserve">Verknüpfen Sie</w:t>
      </w:r>
      <w:r>
        <w:t xml:space="preserve"> </w:t>
      </w:r>
      <w:r>
        <w:t xml:space="preserve">die folgenden Sätze zu einem sinnvollen Satzgefüge.</w:t>
      </w:r>
      <w:r>
        <w:t xml:space="preserve"> </w:t>
      </w:r>
      <w:r>
        <w:t xml:space="preserve">Nutzen Sie</w:t>
      </w:r>
      <w:r>
        <w:t xml:space="preserve"> </w:t>
      </w:r>
      <w:r>
        <w:t xml:space="preserve">eine Konjunktion, die einen Gegensatz ausdrückt.</w:t>
      </w:r>
    </w:p>
    <w:p>
      <w:pPr>
        <w:pStyle w:val="BodyText"/>
      </w:pPr>
      <w:r>
        <w:rPr>
          <w:i/>
          <w:iCs/>
        </w:rPr>
        <w:t xml:space="preserve">Viele Menschen sehnen sich nach Lob.</w:t>
      </w:r>
    </w:p>
    <w:p>
      <w:pPr>
        <w:pStyle w:val="BodyText"/>
      </w:pPr>
      <w:r>
        <w:rPr>
          <w:i/>
          <w:iCs/>
        </w:rPr>
        <w:t xml:space="preserve">Sie können die Bestätigung oft nicht annehmen.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________/2 BE</w:t>
      </w:r>
    </w:p>
    <w:bookmarkEnd w:id="20"/>
    <w:bookmarkEnd w:id="21"/>
    <w:bookmarkStart w:id="22" w:name="teil-b-textproduktion"/>
    <w:p>
      <w:pPr>
        <w:pStyle w:val="Heading2"/>
      </w:pPr>
      <w:r>
        <w:t xml:space="preserve">Teil B – Textproduktion</w:t>
      </w:r>
    </w:p>
    <w:p>
      <w:pPr>
        <w:pStyle w:val="FirstParagraph"/>
      </w:pPr>
      <w:r>
        <w:rPr>
          <w:b/>
          <w:bCs/>
        </w:rPr>
        <w:t xml:space="preserve">Bearbeiten Sie Aufgabe 1 ODER Aufgabe 2.</w:t>
      </w:r>
    </w:p>
    <w:p>
      <w:pPr>
        <w:pStyle w:val="BodyText"/>
      </w:pPr>
      <w:r>
        <w:t xml:space="preserve">1.</w:t>
      </w:r>
    </w:p>
    <w:p>
      <w:pPr>
        <w:pStyle w:val="BodyText"/>
      </w:pPr>
      <w:r>
        <w:rPr>
          <w:b/>
          <w:bCs/>
        </w:rPr>
        <w:t xml:space="preserve">Aufgabe 1: Szenenanalyse</w:t>
      </w:r>
      <w:r>
        <w:br/>
      </w:r>
      <w:r>
        <w:t xml:space="preserve">Lesen Sie dazu den Auszug aus dem Theaterstück „Digital Life“ (Szenenauszug_26).</w:t>
      </w:r>
    </w:p>
    <w:p>
      <w:pPr>
        <w:pStyle w:val="BodyText"/>
      </w:pPr>
      <w:r>
        <w:t xml:space="preserve">Peggy ist im Krankenhaus aufgewacht und trifft auf ihre ehemalige Freundin Kaya.</w:t>
      </w:r>
    </w:p>
    <w:p>
      <w:pPr>
        <w:pStyle w:val="BodyText"/>
      </w:pPr>
      <w:r>
        <w:t xml:space="preserve">Interpretieren Sie</w:t>
      </w:r>
      <w:r>
        <w:t xml:space="preserve"> </w:t>
      </w:r>
      <w:r>
        <w:t xml:space="preserve">die vorliegende Szene.</w:t>
      </w:r>
    </w:p>
    <w:p>
      <w:pPr>
        <w:pStyle w:val="BodyText"/>
      </w:pPr>
      <w:r>
        <w:t xml:space="preserve">Berücksichtigen Sie dabei:</w:t>
      </w:r>
    </w:p>
    <w:p>
      <w:pPr>
        <w:pStyle w:val="Compact"/>
        <w:numPr>
          <w:ilvl w:val="0"/>
          <w:numId w:val="1001"/>
        </w:numPr>
      </w:pPr>
      <w:r>
        <w:t xml:space="preserve">eine Einordnung der Szene in den Handlungsverlauf (basierend auf dem Vorspann),</w:t>
      </w:r>
    </w:p>
    <w:p>
      <w:pPr>
        <w:pStyle w:val="Compact"/>
        <w:numPr>
          <w:ilvl w:val="0"/>
          <w:numId w:val="1001"/>
        </w:numPr>
      </w:pPr>
      <w:r>
        <w:t xml:space="preserve">die Charakterisierung von Peggy und Kaya sowie deren Beziehung zueinander,</w:t>
      </w:r>
    </w:p>
    <w:p>
      <w:pPr>
        <w:pStyle w:val="Compact"/>
        <w:numPr>
          <w:ilvl w:val="0"/>
          <w:numId w:val="1001"/>
        </w:numPr>
      </w:pPr>
      <w:r>
        <w:t xml:space="preserve">die Gesprächsanteile und das Verhalten der beiden Figuren,</w:t>
      </w:r>
    </w:p>
    <w:p>
      <w:pPr>
        <w:pStyle w:val="Compact"/>
        <w:numPr>
          <w:ilvl w:val="0"/>
          <w:numId w:val="1001"/>
        </w:numPr>
      </w:pPr>
      <w:r>
        <w:t xml:space="preserve">die Bedeutung der „Klicks“ und „Likes“ für Peggys Selbstbild (Bezug zu M 1 möglich).</w:t>
      </w:r>
    </w:p>
    <w:p>
      <w:pPr>
        <w:pStyle w:val="FirstParagraph"/>
      </w:pPr>
      <w:r>
        <w:t xml:space="preserve">ODER</w:t>
      </w:r>
    </w:p>
    <w:p>
      <w:pPr>
        <w:pStyle w:val="BodyText"/>
      </w:pPr>
      <w:r>
        <w:t xml:space="preserve">2.</w:t>
      </w:r>
    </w:p>
    <w:p>
      <w:pPr>
        <w:pStyle w:val="BodyText"/>
      </w:pPr>
      <w:r>
        <w:rPr>
          <w:b/>
          <w:bCs/>
        </w:rPr>
        <w:t xml:space="preserve">Aufgabe 2: Erörterung</w:t>
      </w:r>
      <w:r>
        <w:br/>
      </w:r>
      <w:r>
        <w:t xml:space="preserve">Lesen Sie dazu Material M 1 („Süchtig nach Anerkennung“).</w:t>
      </w:r>
    </w:p>
    <w:p>
      <w:pPr>
        <w:pStyle w:val="BodyText"/>
      </w:pPr>
      <w:r>
        <w:t xml:space="preserve">In sozialen Medien und im schulischen Alltag spielt die Jagd nach Anerkennung eine große Rolle.</w:t>
      </w:r>
    </w:p>
    <w:p>
      <w:pPr>
        <w:pStyle w:val="BodyText"/>
      </w:pPr>
      <w:r>
        <w:t xml:space="preserve">Erörtern Sie</w:t>
      </w:r>
      <w:r>
        <w:t xml:space="preserve"> </w:t>
      </w:r>
      <w:r>
        <w:t xml:space="preserve">die Aussage: „Der Zwang zur Selbstdarstellung in sozialen Medien zerstört echte Freundschaften.“</w:t>
      </w:r>
    </w:p>
    <w:p>
      <w:pPr>
        <w:pStyle w:val="Compact"/>
        <w:numPr>
          <w:ilvl w:val="0"/>
          <w:numId w:val="1002"/>
        </w:numPr>
      </w:pPr>
      <w:r>
        <w:t xml:space="preserve">Setzen Sie sich</w:t>
      </w:r>
      <w:r>
        <w:t xml:space="preserve"> </w:t>
      </w:r>
      <w:r>
        <w:t xml:space="preserve">kritisch mit der These auseinander.</w:t>
      </w:r>
    </w:p>
    <w:p>
      <w:pPr>
        <w:pStyle w:val="Compact"/>
        <w:numPr>
          <w:ilvl w:val="0"/>
          <w:numId w:val="1002"/>
        </w:numPr>
      </w:pPr>
      <w:r>
        <w:t xml:space="preserve">Nutzen Sie</w:t>
      </w:r>
      <w:r>
        <w:t xml:space="preserve"> </w:t>
      </w:r>
      <w:r>
        <w:t xml:space="preserve">Argumente aus dem Text M 1 und Ihre eigenen Erfahrungen.</w:t>
      </w:r>
    </w:p>
    <w:p>
      <w:pPr>
        <w:pStyle w:val="Compact"/>
        <w:numPr>
          <w:ilvl w:val="0"/>
          <w:numId w:val="1002"/>
        </w:numPr>
      </w:pPr>
      <w:r>
        <w:t xml:space="preserve">Wägen Sie</w:t>
      </w:r>
      <w:r>
        <w:t xml:space="preserve"> </w:t>
      </w:r>
      <w:r>
        <w:t xml:space="preserve">Vor- und Nachteile der digitalen Anerkennung ab und</w:t>
      </w:r>
      <w:r>
        <w:t xml:space="preserve"> </w:t>
      </w:r>
      <w:r>
        <w:t xml:space="preserve">kommen Sie</w:t>
      </w:r>
      <w:r>
        <w:t xml:space="preserve"> </w:t>
      </w:r>
      <w:r>
        <w:t xml:space="preserve">zu einem begründeten Fazit.</w:t>
      </w:r>
    </w:p>
    <w:bookmarkEnd w:id="22"/>
    <w:bookmarkEnd w:id="23"/>
    <w:bookmarkStart w:id="24" w:name="blatt-2-hinweise-für-die-lehrkraft"/>
    <w:p>
      <w:pPr>
        <w:pStyle w:val="Heading1"/>
      </w:pPr>
      <w:r>
        <w:t xml:space="preserve">Blatt 2: Hinweise für die Lehrkraft</w:t>
      </w:r>
    </w:p>
    <w:p>
      <w:pPr>
        <w:pStyle w:val="FirstParagraph"/>
      </w:pPr>
      <w:r>
        <w:t xml:space="preserve">Abschlussprüfung Deutsch</w:t>
      </w:r>
    </w:p>
    <w:bookmarkEnd w:id="24"/>
    <w:p>
      <w:pPr>
        <w:pStyle w:val="BodyText"/>
      </w:pPr>
      <w:r>
        <w:rPr>
          <w:b/>
          <w:bCs/>
        </w:rPr>
        <w:t xml:space="preserve">Thema:</w:t>
      </w:r>
      <w:r>
        <w:t xml:space="preserve"> </w:t>
      </w:r>
      <w:r>
        <w:t xml:space="preserve">Anerkennung, Identität und soziale Medien</w:t>
      </w:r>
    </w:p>
    <w:p>
      <w:pPr>
        <w:pStyle w:val="BodyText"/>
      </w:pPr>
      <w:r>
        <w:rPr>
          <w:b/>
          <w:bCs/>
        </w:rPr>
        <w:t xml:space="preserve">Klassenstufe:</w:t>
      </w:r>
      <w:r>
        <w:t xml:space="preserve"> </w:t>
      </w:r>
      <w:r>
        <w:t xml:space="preserve">10 (Realschulabschluss)</w:t>
      </w:r>
    </w:p>
    <w:bookmarkStart w:id="25" w:name="didaktischer-kommentar"/>
    <w:p>
      <w:pPr>
        <w:pStyle w:val="Heading3"/>
      </w:pPr>
      <w:r>
        <w:t xml:space="preserve">Didaktischer Kommentar</w:t>
      </w:r>
    </w:p>
    <w:p>
      <w:pPr>
        <w:pStyle w:val="FirstParagraph"/>
      </w:pPr>
      <w:r>
        <w:t xml:space="preserve">Die Prüfung verbindet Sachtextanalyse (Teil A) mit literarischer Analyse oder Erörterung (Teil B). Thematisch greift sie die Lebenswelt der Schüler (Social Media, Anerkennung, Leistungsdruck) auf.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Teil A</w:t>
      </w:r>
      <w:r>
        <w:t xml:space="preserve"> </w:t>
      </w:r>
      <w:r>
        <w:t xml:space="preserve">prüft Lesekompetenz (Informationsentnahme, Schlussfolgerungen) und Sprachreflexion (Grammatik, Wortarten). Grundlage ist ein populärwissenschaftlicher Text über die Psychologie der Anerkennung.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Teil B</w:t>
      </w:r>
      <w:r>
        <w:t xml:space="preserve"> </w:t>
      </w:r>
      <w:r>
        <w:t xml:space="preserve">bietet eine Wahlmöglichkeit zwischen einer literarischen Analyse eines modernen Theaterstücks (Thema: Influencer-Wahn) und einer textgebundenen Erörterung.</w:t>
      </w:r>
    </w:p>
    <w:bookmarkEnd w:id="25"/>
    <w:bookmarkStart w:id="26" w:name="X88abdfc5135e5c18b7ea3fd306916080cc44805"/>
    <w:p>
      <w:pPr>
        <w:pStyle w:val="Heading3"/>
      </w:pPr>
      <w:r>
        <w:t xml:space="preserve">Bewertungshinweise Teil A (Sprachliche Richtigkeit)</w:t>
      </w:r>
    </w:p>
    <w:p>
      <w:pPr>
        <w:pStyle w:val="FirstParagraph"/>
      </w:pPr>
      <w:r>
        <w:t xml:space="preserve">Für die Rechtschreib- und Grammatikleistung im Teil A werden maximal</w:t>
      </w:r>
      <w:r>
        <w:t xml:space="preserve"> </w:t>
      </w:r>
      <w:r>
        <w:rPr>
          <w:b/>
          <w:bCs/>
        </w:rPr>
        <w:t xml:space="preserve">5 Bewertungseinheiten</w:t>
      </w:r>
      <w:r>
        <w:t xml:space="preserve"> </w:t>
      </w:r>
      <w:r>
        <w:t xml:space="preserve">vergeben.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5-4 BE:</w:t>
      </w:r>
      <w:r>
        <w:t xml:space="preserve"> </w:t>
      </w:r>
      <w:r>
        <w:t xml:space="preserve">Kaum Fehler; komplexe Satzstrukturen sicher beherrscht.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3-2 BE:</w:t>
      </w:r>
      <w:r>
        <w:t xml:space="preserve"> </w:t>
      </w:r>
      <w:r>
        <w:t xml:space="preserve">Fehler beeinträchtigen das Verständnis nicht; Grundregeln weitgehend sicher.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1-0 BE:</w:t>
      </w:r>
      <w:r>
        <w:t xml:space="preserve"> </w:t>
      </w:r>
      <w:r>
        <w:t xml:space="preserve">Häufige Verstöße gegen elementare Regeln; Verständnis teilweise beeinträchtigt.</w:t>
      </w:r>
    </w:p>
    <w:bookmarkEnd w:id="26"/>
    <w:bookmarkStart w:id="27" w:name="hinweise-zu-teil-b"/>
    <w:p>
      <w:pPr>
        <w:pStyle w:val="Heading3"/>
      </w:pPr>
      <w:r>
        <w:t xml:space="preserve">Hinweise zu Teil B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Aufgabe 1 (Analyse):</w:t>
      </w:r>
      <w:r>
        <w:t xml:space="preserve"> </w:t>
      </w:r>
      <w:r>
        <w:t xml:space="preserve">Erwartet wird eine strukturierte Interpretation (Einleitung, Hauptteil, Schluss). Der Fokus liegt auf der Diskrepanz zwischen Peggys äußerem Erfolg („Fame“) und ihrer inneren Leere/Gesundheit, kontrastiert mit Kayas Bodenständigkeit.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Aufgabe 2 (Erörterung):</w:t>
      </w:r>
      <w:r>
        <w:t xml:space="preserve"> </w:t>
      </w:r>
      <w:r>
        <w:t xml:space="preserve">Erwartet wird eine dialektische Erörterung (Sanduhr- oder Ping-Pong-Prinzip). Schüler sollten definieren, was „echte Freundschaft“ bedeutet und wie Mechanismen wie Neid, Inszenierung oder ständige Verfügbarkeit (siehe M 1) darauf einwirken.</w:t>
      </w:r>
    </w:p>
    <w:bookmarkEnd w:id="27"/>
    <w:bookmarkStart w:id="28" w:name="X03842c84c68d02514da896bd7ae7f2688d5172c"/>
    <w:p>
      <w:pPr>
        <w:pStyle w:val="Heading1"/>
      </w:pPr>
      <w:r>
        <w:t xml:space="preserve">Blatt 3: Erwartungshorizont (Bewertungsraster)</w:t>
      </w:r>
    </w:p>
    <w:p>
      <w:pPr>
        <w:pStyle w:val="FirstParagraph"/>
      </w:pPr>
      <w:r>
        <w:t xml:space="preserve">Abschlussprüfung Deutsch</w:t>
      </w:r>
    </w:p>
    <w:bookmarkEnd w:id="28"/>
    <w:bookmarkStart w:id="29" w:name="X5dc66a223287c36b6c776a7643e8efe97acf4e3"/>
    <w:p>
      <w:pPr>
        <w:pStyle w:val="Heading2"/>
      </w:pPr>
      <w:r>
        <w:t xml:space="preserve">Teil A – Textverständnis und Sprachuntersuchung (31 BE)</w:t>
      </w:r>
    </w:p>
    <w:p>
      <w:pPr>
        <w:pStyle w:val="FirstParagraph"/>
      </w:pPr>
      <w:r>
        <w:t xml:space="preserve">Aufgabe 1</w:t>
      </w:r>
      <w:r>
        <w:t xml:space="preserve"> </w:t>
      </w:r>
      <w:r>
        <w:t xml:space="preserve">(4 BE)</w:t>
      </w:r>
    </w:p>
    <w:p>
      <w:pPr>
        <w:pStyle w:val="BodyText"/>
      </w:pPr>
      <w:r>
        <w:rPr>
          <w:i/>
          <w:iCs/>
        </w:rPr>
        <w:t xml:space="preserve">Nennung von 4 Aspekten (je 1 BE), z.B.:</w:t>
      </w:r>
    </w:p>
    <w:p>
      <w:pPr>
        <w:pStyle w:val="Compact"/>
        <w:numPr>
          <w:ilvl w:val="0"/>
          <w:numId w:val="1006"/>
        </w:numPr>
      </w:pPr>
      <w:r>
        <w:t xml:space="preserve">Körper zum Äußersten treiben (Sport)</w:t>
      </w:r>
    </w:p>
    <w:p>
      <w:pPr>
        <w:pStyle w:val="Compact"/>
        <w:numPr>
          <w:ilvl w:val="0"/>
          <w:numId w:val="1006"/>
        </w:numPr>
      </w:pPr>
      <w:r>
        <w:t xml:space="preserve">Überstunden machen</w:t>
      </w:r>
    </w:p>
    <w:p>
      <w:pPr>
        <w:pStyle w:val="Compact"/>
        <w:numPr>
          <w:ilvl w:val="0"/>
          <w:numId w:val="1006"/>
        </w:numPr>
      </w:pPr>
      <w:r>
        <w:t xml:space="preserve">Lügen</w:t>
      </w:r>
    </w:p>
    <w:p>
      <w:pPr>
        <w:pStyle w:val="Compact"/>
        <w:numPr>
          <w:ilvl w:val="0"/>
          <w:numId w:val="1006"/>
        </w:numPr>
      </w:pPr>
      <w:r>
        <w:t xml:space="preserve">Hungern</w:t>
      </w:r>
    </w:p>
    <w:p>
      <w:pPr>
        <w:pStyle w:val="Compact"/>
        <w:numPr>
          <w:ilvl w:val="0"/>
          <w:numId w:val="1006"/>
        </w:numPr>
      </w:pPr>
      <w:r>
        <w:t xml:space="preserve">Sich operieren lassen</w:t>
      </w:r>
    </w:p>
    <w:p>
      <w:pPr>
        <w:pStyle w:val="Compact"/>
        <w:numPr>
          <w:ilvl w:val="0"/>
          <w:numId w:val="1006"/>
        </w:numPr>
      </w:pPr>
      <w:r>
        <w:t xml:space="preserve">Aggression zeigen</w:t>
      </w:r>
    </w:p>
    <w:p>
      <w:pPr>
        <w:pStyle w:val="FirstParagraph"/>
      </w:pPr>
      <w:r>
        <w:t xml:space="preserve">Aufgabe 2</w:t>
      </w:r>
      <w:r>
        <w:t xml:space="preserve"> </w:t>
      </w:r>
      <w:r>
        <w:t xml:space="preserve">(3 BE)</w:t>
      </w:r>
    </w:p>
    <w:p>
      <w:pPr>
        <w:pStyle w:val="BodyText"/>
      </w:pPr>
      <w:r>
        <w:rPr>
          <w:i/>
          <w:iCs/>
        </w:rPr>
        <w:t xml:space="preserve">Erklärung des Sachverhalts:</w:t>
      </w:r>
    </w:p>
    <w:p>
      <w:pPr>
        <w:pStyle w:val="Compact"/>
        <w:numPr>
          <w:ilvl w:val="0"/>
          <w:numId w:val="1007"/>
        </w:numPr>
      </w:pPr>
      <w:r>
        <w:t xml:space="preserve">Neurobiologische Studien zeigen, dass nichts das System so sehr aktiviert wie gesehen/anerkannt zu werden (1 BE).</w:t>
      </w:r>
    </w:p>
    <w:p>
      <w:pPr>
        <w:pStyle w:val="Compact"/>
        <w:numPr>
          <w:ilvl w:val="0"/>
          <w:numId w:val="1007"/>
        </w:numPr>
      </w:pPr>
      <w:r>
        <w:t xml:space="preserve">Es werden Botenstoffe (Dopamin) ausgeschüttet (1 BE).</w:t>
      </w:r>
    </w:p>
    <w:p>
      <w:pPr>
        <w:pStyle w:val="Compact"/>
        <w:numPr>
          <w:ilvl w:val="0"/>
          <w:numId w:val="1007"/>
        </w:numPr>
      </w:pPr>
      <w:r>
        <w:t xml:space="preserve">Dies erzeugt Glücksgefühle/Rauschzustände (1 BE).</w:t>
      </w:r>
    </w:p>
    <w:p>
      <w:pPr>
        <w:pStyle w:val="FirstParagraph"/>
      </w:pPr>
      <w:r>
        <w:t xml:space="preserve">Aufgabe 3</w:t>
      </w:r>
      <w:r>
        <w:t xml:space="preserve"> </w:t>
      </w:r>
      <w:r>
        <w:t xml:space="preserve">(4 BE)</w:t>
      </w:r>
    </w:p>
    <w:p>
      <w:pPr>
        <w:pStyle w:val="Compact"/>
        <w:numPr>
          <w:ilvl w:val="0"/>
          <w:numId w:val="1008"/>
        </w:numPr>
      </w:pPr>
      <w:r>
        <w:t xml:space="preserve">a) Falsch (1 BE)</w:t>
      </w:r>
    </w:p>
    <w:p>
      <w:pPr>
        <w:pStyle w:val="Compact"/>
        <w:numPr>
          <w:ilvl w:val="0"/>
          <w:numId w:val="1008"/>
        </w:numPr>
      </w:pPr>
      <w:r>
        <w:t xml:space="preserve">b) Richtig (1 BE)</w:t>
      </w:r>
    </w:p>
    <w:p>
      <w:pPr>
        <w:pStyle w:val="Compact"/>
        <w:numPr>
          <w:ilvl w:val="0"/>
          <w:numId w:val="1008"/>
        </w:numPr>
      </w:pPr>
      <w:r>
        <w:t xml:space="preserve">c) Falsch (auch Aggression kann Versuch sein) (1 BE)</w:t>
      </w:r>
    </w:p>
    <w:p>
      <w:pPr>
        <w:pStyle w:val="Compact"/>
        <w:numPr>
          <w:ilvl w:val="0"/>
          <w:numId w:val="1008"/>
        </w:numPr>
      </w:pPr>
      <w:r>
        <w:t xml:space="preserve">d) Richtig (1 BE)</w:t>
      </w:r>
    </w:p>
    <w:p>
      <w:pPr>
        <w:pStyle w:val="FirstParagraph"/>
      </w:pPr>
      <w:r>
        <w:t xml:space="preserve">Aufgabe 4</w:t>
      </w:r>
      <w:r>
        <w:t xml:space="preserve"> </w:t>
      </w:r>
      <w:r>
        <w:t xml:space="preserve">(4 BE)</w:t>
      </w:r>
    </w:p>
    <w:p>
      <w:pPr>
        <w:pStyle w:val="BodyText"/>
      </w:pPr>
      <w:r>
        <w:rPr>
          <w:i/>
          <w:iCs/>
        </w:rPr>
        <w:t xml:space="preserve">Erläuterung der Metapher:</w:t>
      </w:r>
    </w:p>
    <w:p>
      <w:pPr>
        <w:pStyle w:val="Compact"/>
        <w:numPr>
          <w:ilvl w:val="0"/>
          <w:numId w:val="1009"/>
        </w:numPr>
      </w:pPr>
      <w:r>
        <w:t xml:space="preserve">Vergleich: Anerkennung wirkt wie Suchtmittel (1 BE).</w:t>
      </w:r>
    </w:p>
    <w:p>
      <w:pPr>
        <w:pStyle w:val="Compact"/>
        <w:numPr>
          <w:ilvl w:val="0"/>
          <w:numId w:val="1009"/>
        </w:numPr>
      </w:pPr>
      <w:r>
        <w:t xml:space="preserve">Neurobiologische Begründung: Gleiche Hirnregion (Mitte des Hirns) aktiv wie bei Drogen (1 BE).</w:t>
      </w:r>
    </w:p>
    <w:p>
      <w:pPr>
        <w:pStyle w:val="Compact"/>
        <w:numPr>
          <w:ilvl w:val="0"/>
          <w:numId w:val="1009"/>
        </w:numPr>
      </w:pPr>
      <w:r>
        <w:t xml:space="preserve">Ausschüttung von Dopamin (Glück/Stärke) (1 BE).</w:t>
      </w:r>
    </w:p>
    <w:p>
      <w:pPr>
        <w:pStyle w:val="Compact"/>
        <w:numPr>
          <w:ilvl w:val="0"/>
          <w:numId w:val="1009"/>
        </w:numPr>
      </w:pPr>
      <w:r>
        <w:t xml:space="preserve">Folge: Man will immer mehr davon (Wiederholungszwang/Entzugserscheinungen bei Fehlen) (1 BE).</w:t>
      </w:r>
    </w:p>
    <w:p>
      <w:pPr>
        <w:pStyle w:val="FirstParagraph"/>
      </w:pPr>
      <w:r>
        <w:t xml:space="preserve">Aufgabe 5</w:t>
      </w:r>
      <w:r>
        <w:t xml:space="preserve"> </w:t>
      </w:r>
      <w:r>
        <w:t xml:space="preserve">(3 BE)</w:t>
      </w:r>
    </w:p>
    <w:p>
      <w:pPr>
        <w:pStyle w:val="BodyText"/>
      </w:pPr>
      <w:r>
        <w:rPr>
          <w:i/>
          <w:iCs/>
        </w:rPr>
        <w:t xml:space="preserve">Auswertung Grafik:</w:t>
      </w:r>
    </w:p>
    <w:p>
      <w:pPr>
        <w:pStyle w:val="Compact"/>
        <w:numPr>
          <w:ilvl w:val="0"/>
          <w:numId w:val="1010"/>
        </w:numPr>
      </w:pPr>
      <w:r>
        <w:t xml:space="preserve">„Ist freundlich zu mir“ hat sehr hohe Zustimmung (74% „meisten“, 17% „Hälfte“) (1 BE).</w:t>
      </w:r>
    </w:p>
    <w:p>
      <w:pPr>
        <w:pStyle w:val="Compact"/>
        <w:numPr>
          <w:ilvl w:val="0"/>
          <w:numId w:val="1010"/>
        </w:numPr>
      </w:pPr>
      <w:r>
        <w:t xml:space="preserve">„Mag mich gern“ hat geringere Werte (60% „meisten“, 25% „Hälfte“) (1 BE).</w:t>
      </w:r>
    </w:p>
    <w:p>
      <w:pPr>
        <w:pStyle w:val="Compact"/>
        <w:numPr>
          <w:ilvl w:val="0"/>
          <w:numId w:val="1010"/>
        </w:numPr>
      </w:pPr>
      <w:r>
        <w:t xml:space="preserve">Fazit: Schüler nehmen Lehrkräfte eher als professionell freundlich wahr, aber weniger als emotional zugewandt („mögen“) (1 BE).</w:t>
      </w:r>
    </w:p>
    <w:p>
      <w:pPr>
        <w:pStyle w:val="FirstParagraph"/>
      </w:pPr>
      <w:r>
        <w:t xml:space="preserve">Aufgabe 6</w:t>
      </w:r>
      <w:r>
        <w:t xml:space="preserve"> </w:t>
      </w:r>
      <w:r>
        <w:t xml:space="preserve">(4 BE)</w:t>
      </w:r>
    </w:p>
    <w:p>
      <w:pPr>
        <w:pStyle w:val="BodyText"/>
      </w:pPr>
      <w:r>
        <w:rPr>
          <w:i/>
          <w:iCs/>
        </w:rPr>
        <w:t xml:space="preserve">Transfer Text-Grafik:</w:t>
      </w:r>
    </w:p>
    <w:p>
      <w:pPr>
        <w:pStyle w:val="Compact"/>
        <w:numPr>
          <w:ilvl w:val="0"/>
          <w:numId w:val="1011"/>
        </w:numPr>
      </w:pPr>
      <w:r>
        <w:t xml:space="preserve">Theorie (Text): Richtiges Loben beschreibt das Gute genau / positive Details (1 BE).</w:t>
      </w:r>
    </w:p>
    <w:p>
      <w:pPr>
        <w:pStyle w:val="Compact"/>
        <w:numPr>
          <w:ilvl w:val="0"/>
          <w:numId w:val="1011"/>
        </w:numPr>
      </w:pPr>
      <w:r>
        <w:t xml:space="preserve">Grafik-Item: „sagt mir, was ich schon kann...“ entspricht diesem detaillierten Lob (1 BE).</w:t>
      </w:r>
    </w:p>
    <w:p>
      <w:pPr>
        <w:pStyle w:val="Compact"/>
        <w:numPr>
          <w:ilvl w:val="0"/>
          <w:numId w:val="1011"/>
        </w:numPr>
      </w:pPr>
      <w:r>
        <w:t xml:space="preserve">Abgleich: Dieser Wert ist in der Grafik eher niedrig (nur 35% „meisten“) (1 BE).</w:t>
      </w:r>
    </w:p>
    <w:p>
      <w:pPr>
        <w:pStyle w:val="Compact"/>
        <w:numPr>
          <w:ilvl w:val="0"/>
          <w:numId w:val="1011"/>
        </w:numPr>
      </w:pPr>
      <w:r>
        <w:t xml:space="preserve">Schlussfolgerung: Die Theorie des effektiven Lobens wird in der Praxis laut Schülersicht oft nicht umgesetzt (1 BE).</w:t>
      </w:r>
    </w:p>
    <w:p>
      <w:pPr>
        <w:pStyle w:val="FirstParagraph"/>
      </w:pPr>
      <w:r>
        <w:t xml:space="preserve">Aufgabe 7</w:t>
      </w:r>
      <w:r>
        <w:t xml:space="preserve"> </w:t>
      </w:r>
      <w:r>
        <w:t xml:space="preserve">(3 BE)</w:t>
      </w:r>
    </w:p>
    <w:p>
      <w:pPr>
        <w:pStyle w:val="Compact"/>
        <w:numPr>
          <w:ilvl w:val="0"/>
          <w:numId w:val="1012"/>
        </w:numPr>
      </w:pPr>
      <w:r>
        <w:t xml:space="preserve">soziale: Adjektiv (1 BE)</w:t>
      </w:r>
    </w:p>
    <w:p>
      <w:pPr>
        <w:pStyle w:val="Compact"/>
        <w:numPr>
          <w:ilvl w:val="0"/>
          <w:numId w:val="1012"/>
        </w:numPr>
      </w:pPr>
      <w:r>
        <w:t xml:space="preserve">schont: Verb (1 BE)</w:t>
      </w:r>
    </w:p>
    <w:p>
      <w:pPr>
        <w:pStyle w:val="Compact"/>
        <w:numPr>
          <w:ilvl w:val="0"/>
          <w:numId w:val="1012"/>
        </w:numPr>
      </w:pPr>
      <w:r>
        <w:t xml:space="preserve">Ressourcen: Substantiv / Nomen (1 BE)</w:t>
      </w:r>
    </w:p>
    <w:p>
      <w:pPr>
        <w:pStyle w:val="FirstParagraph"/>
      </w:pPr>
      <w:r>
        <w:t xml:space="preserve">Aufgabe 8</w:t>
      </w:r>
      <w:r>
        <w:t xml:space="preserve"> </w:t>
      </w:r>
      <w:r>
        <w:t xml:space="preserve">(2 BE)</w:t>
      </w:r>
    </w:p>
    <w:p>
      <w:pPr>
        <w:pStyle w:val="BodyText"/>
      </w:pPr>
      <w:r>
        <w:rPr>
          <w:i/>
          <w:iCs/>
        </w:rPr>
        <w:t xml:space="preserve">Passivumformung:</w:t>
      </w:r>
    </w:p>
    <w:p>
      <w:pPr>
        <w:pStyle w:val="Compact"/>
        <w:numPr>
          <w:ilvl w:val="0"/>
          <w:numId w:val="1013"/>
        </w:numPr>
      </w:pPr>
      <w:r>
        <w:t xml:space="preserve">„Menschen werden (von den unbewussten Mechanismen) zu den unterschiedlichsten Taten getrieben.“</w:t>
      </w:r>
    </w:p>
    <w:p>
      <w:pPr>
        <w:pStyle w:val="Compact"/>
        <w:numPr>
          <w:ilvl w:val="0"/>
          <w:numId w:val="1013"/>
        </w:numPr>
      </w:pPr>
      <w:r>
        <w:t xml:space="preserve">(Korrekte Bildung Passiv: 1 BE, Erhalt des Inhalts/Zeitform: 1 BE)</w:t>
      </w:r>
    </w:p>
    <w:p>
      <w:pPr>
        <w:pStyle w:val="FirstParagraph"/>
      </w:pPr>
      <w:r>
        <w:t xml:space="preserve">Aufgabe 9</w:t>
      </w:r>
      <w:r>
        <w:t xml:space="preserve"> </w:t>
      </w:r>
      <w:r>
        <w:t xml:space="preserve">(2 BE)</w:t>
      </w:r>
    </w:p>
    <w:p>
      <w:pPr>
        <w:pStyle w:val="Compact"/>
        <w:numPr>
          <w:ilvl w:val="0"/>
          <w:numId w:val="1014"/>
        </w:numPr>
      </w:pPr>
      <w:r>
        <w:t xml:space="preserve">a) Motivationssystem: Innerer Antrieb/Belohnungszentrum im Gehirn (1 BE).</w:t>
      </w:r>
    </w:p>
    <w:p>
      <w:pPr>
        <w:pStyle w:val="Compact"/>
        <w:numPr>
          <w:ilvl w:val="0"/>
          <w:numId w:val="1014"/>
        </w:numPr>
      </w:pPr>
      <w:r>
        <w:t xml:space="preserve">b) Selbstwert: Das Gefühl für den eigenen Wert/die eigene Wichtigkeit (1 BE).</w:t>
      </w:r>
    </w:p>
    <w:p>
      <w:pPr>
        <w:pStyle w:val="FirstParagraph"/>
      </w:pPr>
      <w:r>
        <w:t xml:space="preserve">Aufgabe 10</w:t>
      </w:r>
      <w:r>
        <w:t xml:space="preserve"> </w:t>
      </w:r>
      <w:r>
        <w:t xml:space="preserve">(2 BE)</w:t>
      </w:r>
    </w:p>
    <w:p>
      <w:pPr>
        <w:pStyle w:val="BodyText"/>
      </w:pPr>
      <w:r>
        <w:rPr>
          <w:i/>
          <w:iCs/>
        </w:rPr>
        <w:t xml:space="preserve">Satzgefüge mit Konjunktion (Gegensatz):</w:t>
      </w:r>
    </w:p>
    <w:p>
      <w:pPr>
        <w:pStyle w:val="Compact"/>
        <w:numPr>
          <w:ilvl w:val="0"/>
          <w:numId w:val="1015"/>
        </w:numPr>
      </w:pPr>
      <w:r>
        <w:t xml:space="preserve">Z.B.: „Viele Menschen sehnen sich nach Lob,</w:t>
      </w:r>
      <w:r>
        <w:t xml:space="preserve"> </w:t>
      </w:r>
      <w:r>
        <w:rPr>
          <w:b/>
          <w:bCs/>
        </w:rPr>
        <w:t xml:space="preserve">aber/doch/obwohl</w:t>
      </w:r>
      <w:r>
        <w:t xml:space="preserve"> </w:t>
      </w:r>
      <w:r>
        <w:t xml:space="preserve">sie die Bestätigung oft nicht annehmen können.“ (Sinnvolle Verknüpfung: 1 BE, korrekte Interpunktion/Grammatik: 1 BE).</w:t>
      </w:r>
    </w:p>
    <w:p>
      <w:pPr>
        <w:pStyle w:val="FirstParagraph"/>
      </w:pPr>
      <w:r>
        <w:rPr>
          <w:i/>
          <w:iCs/>
        </w:rPr>
        <w:t xml:space="preserve">(Hinweis: Die Gesamtpunktzahl in Teil A kann je nach Gewichtung der Sprachnote variieren, hier rechnerisch 31 inhaltliche Punkte + bis zu 5 Sprachpunkte = ca. 36 BE, skalierbar auf 50).</w:t>
      </w:r>
    </w:p>
    <w:bookmarkEnd w:id="29"/>
    <w:bookmarkStart w:id="30" w:name="X6d59d8b32622c75274e1188e5e4e018f09100db"/>
    <w:p>
      <w:pPr>
        <w:pStyle w:val="Heading2"/>
      </w:pPr>
      <w:r>
        <w:t xml:space="preserve">Teil B – Textproduktion (30 BE Inhalt + 20 BE Darstellung)</w:t>
      </w:r>
    </w:p>
    <w:p>
      <w:pPr>
        <w:pStyle w:val="FirstParagraph"/>
      </w:pPr>
      <w:r>
        <w:t xml:space="preserve">Zu Aufgabe 1 (Szenenanalyse)</w:t>
      </w:r>
    </w:p>
    <w:p>
      <w:pPr>
        <w:pStyle w:val="BodyText"/>
      </w:pPr>
      <w:r>
        <w:rPr>
          <w:b/>
          <w:bCs/>
        </w:rPr>
        <w:t xml:space="preserve">Inhaltliche Leistung (30 BE):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Einleitung:</w:t>
      </w:r>
      <w:r>
        <w:t xml:space="preserve"> </w:t>
      </w:r>
      <w:r>
        <w:t xml:space="preserve">Titel, Autor, Textsorte, Thema (Peggy im Krankenhaus nach Zusammenbruch), Einordnung (Szene 6, Wendepunkt nach Aufstieg zur Influencerin).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Hauptteil:</w:t>
      </w:r>
    </w:p>
    <w:p>
      <w:pPr>
        <w:pStyle w:val="Compact"/>
        <w:numPr>
          <w:ilvl w:val="1"/>
          <w:numId w:val="1017"/>
        </w:numPr>
      </w:pPr>
      <w:r>
        <w:rPr>
          <w:i/>
          <w:iCs/>
        </w:rPr>
        <w:t xml:space="preserve">Situationsanalyse:</w:t>
      </w:r>
      <w:r>
        <w:t xml:space="preserve"> </w:t>
      </w:r>
      <w:r>
        <w:t xml:space="preserve">Peggy erwacht in Psychiatrie/Krankenhaus, will fliehen, ist physisch am Ende (Tropf, Zusammenbruch).</w:t>
      </w:r>
    </w:p>
    <w:p>
      <w:pPr>
        <w:pStyle w:val="Compact"/>
        <w:numPr>
          <w:ilvl w:val="1"/>
          <w:numId w:val="1017"/>
        </w:numPr>
      </w:pPr>
      <w:r>
        <w:rPr>
          <w:i/>
          <w:iCs/>
        </w:rPr>
        <w:t xml:space="preserve">Charakterisierung Peggy:</w:t>
      </w:r>
      <w:r>
        <w:t xml:space="preserve"> </w:t>
      </w:r>
      <w:r>
        <w:t xml:space="preserve">Sucht nach „Fame“ (Klicks), definiert sich nur über Außenwirkung („Ich bin fame, du nicht“), verdrängt Realität (will weg), körperlich schwach, aber arrogant gegenüber Kaya.</w:t>
      </w:r>
    </w:p>
    <w:p>
      <w:pPr>
        <w:pStyle w:val="Compact"/>
        <w:numPr>
          <w:ilvl w:val="1"/>
          <w:numId w:val="1017"/>
        </w:numPr>
      </w:pPr>
      <w:r>
        <w:rPr>
          <w:i/>
          <w:iCs/>
        </w:rPr>
        <w:t xml:space="preserve">Charakterisierung Kaya:</w:t>
      </w:r>
      <w:r>
        <w:t xml:space="preserve"> </w:t>
      </w:r>
      <w:r>
        <w:t xml:space="preserve">Bodenständig, arbeitet im Krankenhaus („echtes Leben“), sorgt sich, aber distanziert sich von Peggys Wahn, moralisch überlegen („Dafür bin ich gesund“).</w:t>
      </w:r>
    </w:p>
    <w:p>
      <w:pPr>
        <w:pStyle w:val="Compact"/>
        <w:numPr>
          <w:ilvl w:val="1"/>
          <w:numId w:val="1017"/>
        </w:numPr>
      </w:pPr>
      <w:r>
        <w:rPr>
          <w:i/>
          <w:iCs/>
        </w:rPr>
        <w:t xml:space="preserve">Beziehung:</w:t>
      </w:r>
      <w:r>
        <w:t xml:space="preserve"> </w:t>
      </w:r>
      <w:r>
        <w:t xml:space="preserve">Entfremdet. Früher Freundinnen, jetzt Welten zwischen ihnen (virtueller Ruhm vs. reale Arbeit/Gesundheit). Kaya durchschaut Peggy („Weil ich sonst nichts habe“).</w:t>
      </w:r>
    </w:p>
    <w:p>
      <w:pPr>
        <w:pStyle w:val="Compact"/>
        <w:numPr>
          <w:ilvl w:val="1"/>
          <w:numId w:val="1017"/>
        </w:numPr>
      </w:pPr>
      <w:r>
        <w:rPr>
          <w:i/>
          <w:iCs/>
        </w:rPr>
        <w:t xml:space="preserve">Sprache:</w:t>
      </w:r>
      <w:r>
        <w:t xml:space="preserve"> </w:t>
      </w:r>
      <w:r>
        <w:t xml:space="preserve">Jugendsprache/Umgangssprache („Scheiße“, „Klapse“, „fame“), kurze Sätze (Hektik/Schwäche).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Schluss:</w:t>
      </w:r>
      <w:r>
        <w:t xml:space="preserve"> </w:t>
      </w:r>
      <w:r>
        <w:t xml:space="preserve">Zusammenfassung der Kernaussage (Preis des Ruhms, Einsamkeit in der digitalen Welt).</w:t>
      </w:r>
    </w:p>
    <w:p>
      <w:pPr>
        <w:pStyle w:val="FirstParagraph"/>
      </w:pPr>
      <w:r>
        <w:t xml:space="preserve">Zu Aufgabe 2 (Erörterung)</w:t>
      </w:r>
    </w:p>
    <w:p>
      <w:pPr>
        <w:pStyle w:val="BodyText"/>
      </w:pPr>
      <w:r>
        <w:rPr>
          <w:b/>
          <w:bCs/>
        </w:rPr>
        <w:t xml:space="preserve">Inhaltliche Leistung (30 BE):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Einleitung:</w:t>
      </w:r>
      <w:r>
        <w:t xml:space="preserve"> </w:t>
      </w:r>
      <w:r>
        <w:t xml:space="preserve">Hinführung zum Thema (z.B. Instagram/TikTok-Nutzung), Nennung der These, Relevanz.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Hauptteil:</w:t>
      </w:r>
    </w:p>
    <w:p>
      <w:pPr>
        <w:pStyle w:val="Compact"/>
        <w:numPr>
          <w:ilvl w:val="1"/>
          <w:numId w:val="1019"/>
        </w:numPr>
      </w:pPr>
      <w:r>
        <w:rPr>
          <w:i/>
          <w:iCs/>
        </w:rPr>
        <w:t xml:space="preserve">Klärung:</w:t>
      </w:r>
      <w:r>
        <w:t xml:space="preserve"> </w:t>
      </w:r>
      <w:r>
        <w:t xml:space="preserve">Was heißt „Selbstdarstellung“? Was ist „echte Freundschaft“?</w:t>
      </w:r>
    </w:p>
    <w:p>
      <w:pPr>
        <w:pStyle w:val="Compact"/>
        <w:numPr>
          <w:ilvl w:val="1"/>
          <w:numId w:val="1019"/>
        </w:numPr>
      </w:pPr>
      <w:r>
        <w:rPr>
          <w:i/>
          <w:iCs/>
        </w:rPr>
        <w:t xml:space="preserve">Argumente PRO These (Zerstörung):</w:t>
      </w:r>
    </w:p>
    <w:p>
      <w:pPr>
        <w:pStyle w:val="Compact"/>
        <w:numPr>
          <w:ilvl w:val="2"/>
          <w:numId w:val="1020"/>
        </w:numPr>
      </w:pPr>
      <w:r>
        <w:t xml:space="preserve">Neid durch ständiges Vergleichen (Bezug M 1).</w:t>
      </w:r>
    </w:p>
    <w:p>
      <w:pPr>
        <w:pStyle w:val="Compact"/>
        <w:numPr>
          <w:ilvl w:val="2"/>
          <w:numId w:val="1020"/>
        </w:numPr>
      </w:pPr>
      <w:r>
        <w:t xml:space="preserve">Inszenierung statt Ehrlichkeit (Filter, Fake-Life).</w:t>
      </w:r>
    </w:p>
    <w:p>
      <w:pPr>
        <w:pStyle w:val="Compact"/>
        <w:numPr>
          <w:ilvl w:val="2"/>
          <w:numId w:val="1020"/>
        </w:numPr>
      </w:pPr>
      <w:r>
        <w:t xml:space="preserve">Zeitfresser: Pflege des Online-Profils statt Zeit für Freunde.</w:t>
      </w:r>
    </w:p>
    <w:p>
      <w:pPr>
        <w:pStyle w:val="Compact"/>
        <w:numPr>
          <w:ilvl w:val="2"/>
          <w:numId w:val="1020"/>
        </w:numPr>
      </w:pPr>
      <w:r>
        <w:t xml:space="preserve">Oberflächlichkeit: Likes zählen mehr als tiefgründige Gespräche.</w:t>
      </w:r>
    </w:p>
    <w:p>
      <w:pPr>
        <w:pStyle w:val="Compact"/>
        <w:numPr>
          <w:ilvl w:val="1"/>
          <w:numId w:val="1019"/>
        </w:numPr>
      </w:pPr>
      <w:r>
        <w:rPr>
          <w:i/>
          <w:iCs/>
        </w:rPr>
        <w:t xml:space="preserve">Argumente KONTRA These (Keine Zerstörung / Chance):</w:t>
      </w:r>
    </w:p>
    <w:p>
      <w:pPr>
        <w:pStyle w:val="Compact"/>
        <w:numPr>
          <w:ilvl w:val="2"/>
          <w:numId w:val="1021"/>
        </w:numPr>
      </w:pPr>
      <w:r>
        <w:t xml:space="preserve">Kontakt halten über Distanz einfacher.</w:t>
      </w:r>
    </w:p>
    <w:p>
      <w:pPr>
        <w:pStyle w:val="Compact"/>
        <w:numPr>
          <w:ilvl w:val="2"/>
          <w:numId w:val="1021"/>
        </w:numPr>
      </w:pPr>
      <w:r>
        <w:t xml:space="preserve">Gemeinsame Interessen finden.</w:t>
      </w:r>
    </w:p>
    <w:p>
      <w:pPr>
        <w:pStyle w:val="Compact"/>
        <w:numPr>
          <w:ilvl w:val="2"/>
          <w:numId w:val="1021"/>
        </w:numPr>
      </w:pPr>
      <w:r>
        <w:t xml:space="preserve">Selbstdarstellung als kreativer Ausdruck, den Freunde unterstützen können.</w:t>
      </w:r>
    </w:p>
    <w:p>
      <w:pPr>
        <w:pStyle w:val="Compact"/>
        <w:numPr>
          <w:ilvl w:val="2"/>
          <w:numId w:val="1021"/>
        </w:numPr>
      </w:pPr>
      <w:r>
        <w:t xml:space="preserve">Differenzierung: Es kommt auf den Umgang an (Medienkompetenz).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Schluss:</w:t>
      </w:r>
      <w:r>
        <w:t xml:space="preserve"> </w:t>
      </w:r>
      <w:r>
        <w:t xml:space="preserve">Abwägendes Fazit, eigene begründete Positionierung.</w:t>
      </w:r>
    </w:p>
    <w:bookmarkEnd w:id="30"/>
    <w:bookmarkStart w:id="31" w:name="blatt-4-lösungsblatt-kurzfassung"/>
    <w:p>
      <w:pPr>
        <w:pStyle w:val="Heading1"/>
      </w:pPr>
      <w:r>
        <w:t xml:space="preserve">Blatt 4: Lösungsblatt (Kurzfassung)</w:t>
      </w:r>
    </w:p>
    <w:p>
      <w:pPr>
        <w:pStyle w:val="FirstParagraph"/>
      </w:pPr>
      <w:r>
        <w:rPr>
          <w:i/>
          <w:iCs/>
        </w:rPr>
        <w:t xml:space="preserve">(Zur schnellen Orientierung für Schüler nach der Prüfung oder zur Selbstkorrektur)</w:t>
      </w:r>
    </w:p>
    <w:bookmarkEnd w:id="31"/>
    <w:bookmarkStart w:id="32" w:name="teil-a"/>
    <w:p>
      <w:pPr>
        <w:pStyle w:val="Heading2"/>
      </w:pPr>
      <w:r>
        <w:t xml:space="preserve">Teil A</w:t>
      </w:r>
    </w:p>
    <w:p>
      <w:pPr>
        <w:pStyle w:val="FirstParagraph"/>
      </w:pPr>
      <w:r>
        <w:rPr>
          <w:b/>
          <w:bCs/>
        </w:rPr>
        <w:t xml:space="preserve">1. Beispiele:</w:t>
      </w:r>
      <w:r>
        <w:t xml:space="preserve"> </w:t>
      </w:r>
      <w:r>
        <w:t xml:space="preserve">Sport/Training bis zum Äußersten, Überstunden, Lügen, Hungern, Schönheits-OPs, Aggression.</w:t>
      </w:r>
    </w:p>
    <w:p>
      <w:pPr>
        <w:pStyle w:val="BodyText"/>
      </w:pPr>
      <w:r>
        <w:rPr>
          <w:b/>
          <w:bCs/>
        </w:rPr>
        <w:t xml:space="preserve">2. Joachim Bauer:</w:t>
      </w:r>
      <w:r>
        <w:t xml:space="preserve"> </w:t>
      </w:r>
      <w:r>
        <w:t xml:space="preserve">Anerkennung aktiviert Motivationssystem -&gt; Dopamin -&gt; Glücksgefühl/Rausch -&gt; Wunsch nach Wiederholung.</w:t>
      </w:r>
    </w:p>
    <w:p>
      <w:pPr>
        <w:pStyle w:val="BodyText"/>
      </w:pPr>
      <w:r>
        <w:rPr>
          <w:b/>
          <w:bCs/>
        </w:rPr>
        <w:t xml:space="preserve">3.</w:t>
      </w:r>
      <w:r>
        <w:t xml:space="preserve"> </w:t>
      </w:r>
      <w:r>
        <w:t xml:space="preserve">a) Falsch, b) Richtig, c) Falsch, d) Richtig.</w:t>
      </w:r>
    </w:p>
    <w:p>
      <w:pPr>
        <w:pStyle w:val="BodyText"/>
      </w:pPr>
      <w:r>
        <w:rPr>
          <w:b/>
          <w:bCs/>
        </w:rPr>
        <w:t xml:space="preserve">4. Metapher:</w:t>
      </w:r>
      <w:r>
        <w:t xml:space="preserve"> </w:t>
      </w:r>
      <w:r>
        <w:t xml:space="preserve">Wie eine Droge macht Anerkennung süchtig (gleiche Hirnregion), erzeugt Rausch (Dopamin) und Entzugserscheinungen (Streben nach immer mehr).</w:t>
      </w:r>
    </w:p>
    <w:p>
      <w:pPr>
        <w:pStyle w:val="BodyText"/>
      </w:pPr>
      <w:r>
        <w:rPr>
          <w:b/>
          <w:bCs/>
        </w:rPr>
        <w:t xml:space="preserve">5. Grafik:</w:t>
      </w:r>
      <w:r>
        <w:t xml:space="preserve"> </w:t>
      </w:r>
      <w:r>
        <w:t xml:space="preserve">Schüler empfinden Lehrer als freundlich (hoher Wert), aber weniger als emotional nah/mögend (niedrigerer Wert). Professionelle Distanz.</w:t>
      </w:r>
    </w:p>
    <w:p>
      <w:pPr>
        <w:pStyle w:val="BodyText"/>
      </w:pPr>
      <w:r>
        <w:rPr>
          <w:b/>
          <w:bCs/>
        </w:rPr>
        <w:t xml:space="preserve">6. Bezug:</w:t>
      </w:r>
      <w:r>
        <w:t xml:space="preserve"> </w:t>
      </w:r>
      <w:r>
        <w:t xml:space="preserve">Text fordert „genaues Beschreiben“ (Details) beim Loben. Grafik zeigt, dass genau das („sagt mir, was ich schon kann“) eher selten passiert (nur 35%). Theorie und Praxis klaffen auseinander.</w:t>
      </w:r>
    </w:p>
    <w:p>
      <w:pPr>
        <w:pStyle w:val="BodyText"/>
      </w:pPr>
      <w:r>
        <w:rPr>
          <w:b/>
          <w:bCs/>
        </w:rPr>
        <w:t xml:space="preserve">7. Wortarten:</w:t>
      </w:r>
      <w:r>
        <w:t xml:space="preserve"> </w:t>
      </w:r>
      <w:r>
        <w:t xml:space="preserve">Adjektiv, Verb, Substantiv.</w:t>
      </w:r>
    </w:p>
    <w:p>
      <w:pPr>
        <w:pStyle w:val="BodyText"/>
      </w:pPr>
      <w:r>
        <w:rPr>
          <w:b/>
          <w:bCs/>
        </w:rPr>
        <w:t xml:space="preserve">8. Passiv:</w:t>
      </w:r>
      <w:r>
        <w:t xml:space="preserve"> </w:t>
      </w:r>
      <w:r>
        <w:t xml:space="preserve">Menschen werden (von den unbewussten Mechanismen) zu den unterschiedlichsten Taten getrieben.</w:t>
      </w:r>
    </w:p>
    <w:p>
      <w:pPr>
        <w:pStyle w:val="BodyText"/>
      </w:pPr>
      <w:r>
        <w:rPr>
          <w:b/>
          <w:bCs/>
        </w:rPr>
        <w:t xml:space="preserve">9. Begriffe:</w:t>
      </w:r>
      <w:r>
        <w:t xml:space="preserve"> </w:t>
      </w:r>
      <w:r>
        <w:t xml:space="preserve">a) Belohnungssystem im Hirn, b) Gefühl für den eigenen Wert.</w:t>
      </w:r>
    </w:p>
    <w:p>
      <w:pPr>
        <w:pStyle w:val="BodyText"/>
      </w:pPr>
      <w:r>
        <w:rPr>
          <w:b/>
          <w:bCs/>
        </w:rPr>
        <w:t xml:space="preserve">10. Satzgefüge:</w:t>
      </w:r>
      <w:r>
        <w:t xml:space="preserve"> </w:t>
      </w:r>
      <w:r>
        <w:t xml:space="preserve">... sehnen sich nach Lob,</w:t>
      </w:r>
      <w:r>
        <w:t xml:space="preserve"> </w:t>
      </w:r>
      <w:r>
        <w:rPr>
          <w:b/>
          <w:bCs/>
        </w:rPr>
        <w:t xml:space="preserve">aber</w:t>
      </w:r>
      <w:r>
        <w:t xml:space="preserve"> </w:t>
      </w:r>
      <w:r>
        <w:t xml:space="preserve">sie können ... (oder:</w:t>
      </w:r>
      <w:r>
        <w:t xml:space="preserve"> </w:t>
      </w:r>
      <w:r>
        <w:rPr>
          <w:b/>
          <w:bCs/>
        </w:rPr>
        <w:t xml:space="preserve">obwohl</w:t>
      </w:r>
      <w:r>
        <w:t xml:space="preserve"> </w:t>
      </w:r>
      <w:r>
        <w:t xml:space="preserve">sie ... können sie nicht).</w:t>
      </w:r>
    </w:p>
    <w:bookmarkEnd w:id="32"/>
    <w:bookmarkStart w:id="33" w:name="teil-b-kernpunkte"/>
    <w:p>
      <w:pPr>
        <w:pStyle w:val="Heading2"/>
      </w:pPr>
      <w:r>
        <w:t xml:space="preserve">Teil B (Kernpunkte)</w:t>
      </w:r>
    </w:p>
    <w:p>
      <w:pPr>
        <w:pStyle w:val="FirstParagraph"/>
      </w:pPr>
      <w:r>
        <w:rPr>
          <w:b/>
          <w:bCs/>
        </w:rPr>
        <w:t xml:space="preserve">Aufgabe 1 (Digital Life):</w:t>
      </w:r>
      <w:r>
        <w:t xml:space="preserve"> </w:t>
      </w:r>
      <w:r>
        <w:t xml:space="preserve">Peggy (Influencerin, süchtig nach Klicks, gesundheitlich am Ende) trifft Kaya (Krankenschwester, bodenständig). Konflikt: Scheinwelt vs. Realität. Peggy erkennt ihre Leere („Weil ich sonst nichts habe“), wehrt sich aber mit Arroganz. Kaya zeigt Mitleid, aber Grenzen.</w:t>
      </w:r>
    </w:p>
    <w:p>
      <w:pPr>
        <w:pStyle w:val="BodyText"/>
      </w:pPr>
      <w:r>
        <w:rPr>
          <w:b/>
          <w:bCs/>
        </w:rPr>
        <w:t xml:space="preserve">Aufgabe 2 (Erörterung):</w:t>
      </w:r>
      <w:r>
        <w:t xml:space="preserve"> </w:t>
      </w:r>
      <w:r>
        <w:t xml:space="preserve">Diskussion darüber, ob Social Media Freundschaften killt. Pro: Neid, Fake-Welt, Zeitverlust. Contra: Vernetzung, Kreativität. Fazit: Die Dosis und die Ehrlichkeit machen das Gift.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Abschlussprüfung Deutsch - Anerkennung und Identität</dc:title>
  <dc:creator/>
  <cp:keywords/>
  <dcterms:created xsi:type="dcterms:W3CDTF">2026-01-20T20:21:02Z</dcterms:created>
  <dcterms:modified xsi:type="dcterms:W3CDTF">2026-01-20T20:21:02Z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