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Klausur:</w:t>
      </w:r>
      <w:r>
        <w:t xml:space="preserve"> </w:t>
      </w:r>
      <w:r>
        <w:t xml:space="preserve">Lyrik</w:t>
      </w:r>
      <w:r>
        <w:t xml:space="preserve"> </w:t>
      </w:r>
      <w:r>
        <w:t xml:space="preserve">der</w:t>
      </w:r>
      <w:r>
        <w:t xml:space="preserve"> </w:t>
      </w:r>
      <w:r>
        <w:t xml:space="preserve">Moderne</w:t>
      </w:r>
      <w:r>
        <w:t xml:space="preserve"> </w:t>
      </w:r>
      <w:r>
        <w:t xml:space="preserve">–</w:t>
      </w:r>
      <w:r>
        <w:t xml:space="preserve"> </w:t>
      </w:r>
      <w:r>
        <w:t xml:space="preserve">Das</w:t>
      </w:r>
      <w:r>
        <w:t xml:space="preserve"> </w:t>
      </w:r>
      <w:r>
        <w:t xml:space="preserve">Individuum</w:t>
      </w:r>
      <w:r>
        <w:t xml:space="preserve"> </w:t>
      </w:r>
      <w:r>
        <w:t xml:space="preserve">in</w:t>
      </w:r>
      <w:r>
        <w:t xml:space="preserve"> </w:t>
      </w:r>
      <w:r>
        <w:t xml:space="preserve">der</w:t>
      </w:r>
      <w:r>
        <w:t xml:space="preserve"> </w:t>
      </w:r>
      <w:r>
        <w:t xml:space="preserve">Großstadt</w:t>
      </w:r>
    </w:p>
    <w:p>
      <w:pPr>
        <w:pStyle w:val="FirstParagraph"/>
      </w:pPr>
      <w:r>
        <w:rPr>
          <w:b/>
          <w:bCs/>
        </w:rPr>
        <w:t xml:space="preserve">Fach:</w:t>
      </w:r>
      <w:r>
        <w:t xml:space="preserve"> </w:t>
      </w:r>
      <w:r>
        <w:t xml:space="preserve">Deutsch</w:t>
      </w:r>
    </w:p>
    <w:p>
      <w:pPr>
        <w:pStyle w:val="BodyText"/>
      </w:pPr>
      <w:r>
        <w:rPr>
          <w:b/>
          <w:bCs/>
        </w:rPr>
        <w:t xml:space="preserve">Klasse:</w:t>
      </w:r>
      <w:r>
        <w:t xml:space="preserve"> </w:t>
      </w:r>
      <w:r>
        <w:t xml:space="preserve">11 (Erweitertes Niveau)</w:t>
      </w:r>
    </w:p>
    <w:p>
      <w:pPr>
        <w:pStyle w:val="BodyText"/>
      </w:pPr>
      <w:r>
        <w:rPr>
          <w:b/>
          <w:bCs/>
        </w:rPr>
        <w:t xml:space="preserve">Bearbeitungszeit:</w:t>
      </w:r>
      <w:r>
        <w:t xml:space="preserve"> </w:t>
      </w:r>
      <w:r>
        <w:t xml:space="preserve">135 Min. (+ 15 Min. Einlesezeit)</w:t>
      </w:r>
    </w:p>
    <w:p>
      <w:pPr>
        <w:pStyle w:val="BodyText"/>
      </w:pPr>
      <w:r>
        <w:rPr>
          <w:b/>
          <w:bCs/>
        </w:rPr>
        <w:t xml:space="preserve">Hilfsmittel:</w:t>
      </w:r>
      <w:r>
        <w:t xml:space="preserve"> </w:t>
      </w:r>
      <w:r>
        <w:t xml:space="preserve">Wörterbuch, unkommentierte Textausgaben</w:t>
      </w:r>
    </w:p>
    <w:p>
      <w:pPr>
        <w:pStyle w:val="BodyText"/>
      </w:pPr>
      <w:r>
        <w:rPr>
          <w:b/>
          <w:bCs/>
        </w:rPr>
        <w:t xml:space="preserve">Name:</w:t>
      </w:r>
      <w:r>
        <w:t xml:space="preserve"> </w:t>
      </w:r>
    </w:p>
    <w:p>
      <w:pPr>
        <w:pStyle w:val="BodyText"/>
      </w:pPr>
      <w:r>
        <w:rPr>
          <w:b/>
          <w:bCs/>
        </w:rPr>
        <w:t xml:space="preserve">Datum:</w:t>
      </w:r>
      <w:r>
        <w:t xml:space="preserve"> </w:t>
      </w:r>
    </w:p>
    <w:bookmarkStart w:id="30" w:name="klausurvorschlag-deutsch"/>
    <w:p>
      <w:pPr>
        <w:pStyle w:val="Heading1"/>
      </w:pPr>
      <w:r>
        <w:t xml:space="preserve">KLAUSURVORSCHLAG: DEUTSCH</w:t>
      </w:r>
    </w:p>
    <w:bookmarkStart w:id="29" w:name="Xfdaf0db14d8a9229221e379f5ce67ff01f8ca60"/>
    <w:p>
      <w:pPr>
        <w:pStyle w:val="Heading2"/>
      </w:pPr>
      <w:r>
        <w:t xml:space="preserve">THEMA: Lyrik der Moderne – Das Individuum in der Großstadt</w:t>
      </w:r>
    </w:p>
    <w:bookmarkStart w:id="20" w:name="aufgabenstellung"/>
    <w:p>
      <w:pPr>
        <w:pStyle w:val="Heading3"/>
      </w:pPr>
      <w:r>
        <w:t xml:space="preserve">Aufgabenstellung</w:t>
      </w:r>
    </w:p>
    <w:p>
      <w:pPr>
        <w:pStyle w:val="FirstParagraph"/>
      </w:pPr>
      <w:r>
        <w:t xml:space="preserve">1.</w:t>
      </w:r>
      <w:r>
        <w:t xml:space="preserve"> </w:t>
      </w:r>
      <w:r>
        <w:t xml:space="preserve">Analysieren Sie</w:t>
      </w:r>
      <w:r>
        <w:t xml:space="preserve"> </w:t>
      </w:r>
      <w:r>
        <w:t xml:space="preserve">das Gedicht „Der Gott der Stadt“ (1910) von Georg Heym unter besonderer Berücksichtigung der bildlichen und sprachlichen Gestaltung der Stadt.</w:t>
      </w:r>
      <w:r>
        <w:t xml:space="preserve"> </w:t>
      </w:r>
      <w:r>
        <w:t xml:space="preserve">AFB I/II - Gewichtung: 40%</w:t>
      </w:r>
    </w:p>
    <w:p>
      <w:pPr>
        <w:pStyle w:val="BodyText"/>
      </w:pPr>
      <w:r>
        <w:t xml:space="preserve">2.</w:t>
      </w:r>
      <w:r>
        <w:t xml:space="preserve"> </w:t>
      </w:r>
      <w:r>
        <w:t xml:space="preserve">Vergleichen Sie</w:t>
      </w:r>
      <w:r>
        <w:t xml:space="preserve"> </w:t>
      </w:r>
      <w:r>
        <w:t xml:space="preserve">Heyms Gedicht mit Kurt Tucholskys „Augen in der Großstadt“ (1930) im Hinblick auf die Darstellung der zwischenmenschlichen Beziehungen und die Situation des Individuums.</w:t>
      </w:r>
      <w:r>
        <w:t xml:space="preserve"> </w:t>
      </w:r>
      <w:r>
        <w:t xml:space="preserve">AFB II - Gewichtung: 40%</w:t>
      </w:r>
    </w:p>
    <w:p>
      <w:pPr>
        <w:pStyle w:val="BodyText"/>
      </w:pPr>
      <w:r>
        <w:t xml:space="preserve">3.</w:t>
      </w:r>
      <w:r>
        <w:t xml:space="preserve"> </w:t>
      </w:r>
      <w:r>
        <w:t xml:space="preserve">Erörtern Sie</w:t>
      </w:r>
      <w:r>
        <w:t xml:space="preserve"> </w:t>
      </w:r>
      <w:r>
        <w:t xml:space="preserve">abschließend, inwieweit die in den Gedichten dargestellten Erfahrungen von Anonymität und Reizüberflutung auf die heutige digitale Gesellschaft übertragbar sind.</w:t>
      </w:r>
      <w:r>
        <w:t xml:space="preserve"> </w:t>
      </w:r>
      <w:r>
        <w:t xml:space="preserve">AFB III - Gewichtung: 20%</w:t>
      </w:r>
    </w:p>
    <w:bookmarkEnd w:id="20"/>
    <w:bookmarkStart w:id="23" w:name="material"/>
    <w:p>
      <w:pPr>
        <w:pStyle w:val="Heading3"/>
      </w:pPr>
      <w:r>
        <w:t xml:space="preserve">MATERIAL</w:t>
      </w:r>
    </w:p>
    <w:bookmarkStart w:id="21" w:name="X9894b227eab1142e2b34ed3602eb76073c3ace4"/>
    <w:p>
      <w:pPr>
        <w:pStyle w:val="Heading4"/>
      </w:pPr>
      <w:r>
        <w:t xml:space="preserve">Text A: Georg Heym – Der Gott der Stadt (1910)</w:t>
      </w:r>
    </w:p>
    <w:p>
      <w:pPr>
        <w:pStyle w:val="FirstParagraph"/>
      </w:pPr>
      <w:r>
        <w:t xml:space="preserve">(Georg Heym, 1887–1912, war einer der wichtigsten Vertreter des literarischen Expressionismus.)</w:t>
      </w:r>
    </w:p>
    <w:p>
      <w:pPr>
        <w:pStyle w:val="BodyText"/>
      </w:pPr>
      <w:r>
        <w:t xml:space="preserve">1</w:t>
      </w:r>
      <w:r>
        <w:t xml:space="preserve"> </w:t>
      </w:r>
      <w:r>
        <w:t xml:space="preserve">Auf einem Häuserblocke sitzt er breit.</w:t>
      </w:r>
    </w:p>
    <w:p>
      <w:pPr>
        <w:pStyle w:val="BodyText"/>
      </w:pPr>
      <w:r>
        <w:t xml:space="preserve">2</w:t>
      </w:r>
      <w:r>
        <w:t xml:space="preserve"> </w:t>
      </w:r>
      <w:r>
        <w:t xml:space="preserve">Die Winde lagern schwarz um seine Stirn.</w:t>
      </w:r>
    </w:p>
    <w:p>
      <w:pPr>
        <w:pStyle w:val="BodyText"/>
      </w:pPr>
      <w:r>
        <w:t xml:space="preserve">3</w:t>
      </w:r>
      <w:r>
        <w:t xml:space="preserve"> </w:t>
      </w:r>
      <w:r>
        <w:t xml:space="preserve">Er schaut voll Wut, wo fern in Einsamkeit</w:t>
      </w:r>
    </w:p>
    <w:p>
      <w:pPr>
        <w:pStyle w:val="BodyText"/>
      </w:pPr>
      <w:r>
        <w:t xml:space="preserve">4</w:t>
      </w:r>
      <w:r>
        <w:t xml:space="preserve"> </w:t>
      </w:r>
      <w:r>
        <w:t xml:space="preserve">Die letzten Häuser in das Land verirrn.</w:t>
      </w:r>
    </w:p>
    <w:p>
      <w:pPr>
        <w:pStyle w:val="BodyText"/>
      </w:pPr>
      <w:r>
        <w:t xml:space="preserve">5</w:t>
      </w:r>
      <w:r>
        <w:t xml:space="preserve"> </w:t>
      </w:r>
      <w:r>
        <w:t xml:space="preserve">Vom Abend glänzt der rote Bauch dem Baal¹,</w:t>
      </w:r>
    </w:p>
    <w:p>
      <w:pPr>
        <w:pStyle w:val="BodyText"/>
      </w:pPr>
      <w:r>
        <w:t xml:space="preserve">6</w:t>
      </w:r>
      <w:r>
        <w:t xml:space="preserve"> </w:t>
      </w:r>
      <w:r>
        <w:t xml:space="preserve">Die großen Städte knien um ihn her.</w:t>
      </w:r>
    </w:p>
    <w:p>
      <w:pPr>
        <w:pStyle w:val="BodyText"/>
      </w:pPr>
      <w:r>
        <w:t xml:space="preserve">7</w:t>
      </w:r>
      <w:r>
        <w:t xml:space="preserve"> </w:t>
      </w:r>
      <w:r>
        <w:t xml:space="preserve">Der Kirchenglocken ungeheure Zahl</w:t>
      </w:r>
    </w:p>
    <w:p>
      <w:pPr>
        <w:pStyle w:val="BodyText"/>
      </w:pPr>
      <w:r>
        <w:t xml:space="preserve">8</w:t>
      </w:r>
      <w:r>
        <w:t xml:space="preserve"> </w:t>
      </w:r>
      <w:r>
        <w:t xml:space="preserve">Wogt auf zu ihm aus schwarzer Türme Meer.</w:t>
      </w:r>
    </w:p>
    <w:p>
      <w:pPr>
        <w:pStyle w:val="BodyText"/>
      </w:pPr>
      <w:r>
        <w:t xml:space="preserve">9</w:t>
      </w:r>
      <w:r>
        <w:t xml:space="preserve"> </w:t>
      </w:r>
      <w:r>
        <w:t xml:space="preserve">Wie Korybanten-Tanz² dröhnt die Musik</w:t>
      </w:r>
    </w:p>
    <w:p>
      <w:pPr>
        <w:pStyle w:val="BodyText"/>
      </w:pPr>
      <w:r>
        <w:t xml:space="preserve">10</w:t>
      </w:r>
      <w:r>
        <w:t xml:space="preserve"> </w:t>
      </w:r>
      <w:r>
        <w:t xml:space="preserve">Der Millionen durch die Straßen laut.</w:t>
      </w:r>
    </w:p>
    <w:p>
      <w:pPr>
        <w:pStyle w:val="BodyText"/>
      </w:pPr>
      <w:r>
        <w:t xml:space="preserve">11</w:t>
      </w:r>
      <w:r>
        <w:t xml:space="preserve"> </w:t>
      </w:r>
      <w:r>
        <w:t xml:space="preserve">Der Schlote Rauch, die Wolken der Fabrik</w:t>
      </w:r>
    </w:p>
    <w:p>
      <w:pPr>
        <w:pStyle w:val="BodyText"/>
      </w:pPr>
      <w:r>
        <w:t xml:space="preserve">12</w:t>
      </w:r>
      <w:r>
        <w:t xml:space="preserve"> </w:t>
      </w:r>
      <w:r>
        <w:t xml:space="preserve">Ziehn auf zu ihm, wie Duft von Weihrauch blaut.</w:t>
      </w:r>
    </w:p>
    <w:p>
      <w:pPr>
        <w:pStyle w:val="BodyText"/>
      </w:pPr>
      <w:r>
        <w:t xml:space="preserve">13</w:t>
      </w:r>
      <w:r>
        <w:t xml:space="preserve"> </w:t>
      </w:r>
      <w:r>
        <w:t xml:space="preserve">Das Wetter schwelt in seine Augenbraun.</w:t>
      </w:r>
    </w:p>
    <w:p>
      <w:pPr>
        <w:pStyle w:val="BodyText"/>
      </w:pPr>
      <w:r>
        <w:t xml:space="preserve">14</w:t>
      </w:r>
      <w:r>
        <w:t xml:space="preserve"> </w:t>
      </w:r>
      <w:r>
        <w:t xml:space="preserve">Der dunkle Abend wird in Nacht betäubt.</w:t>
      </w:r>
    </w:p>
    <w:p>
      <w:pPr>
        <w:pStyle w:val="BodyText"/>
      </w:pPr>
      <w:r>
        <w:t xml:space="preserve">15</w:t>
      </w:r>
      <w:r>
        <w:t xml:space="preserve"> </w:t>
      </w:r>
      <w:r>
        <w:t xml:space="preserve">Die Stürme flattern, die wie Geier schaun</w:t>
      </w:r>
    </w:p>
    <w:p>
      <w:pPr>
        <w:pStyle w:val="BodyText"/>
      </w:pPr>
      <w:r>
        <w:t xml:space="preserve">16</w:t>
      </w:r>
      <w:r>
        <w:t xml:space="preserve"> </w:t>
      </w:r>
      <w:r>
        <w:t xml:space="preserve">Von seinem Haupthaar, das im Zorne sträubt.</w:t>
      </w:r>
    </w:p>
    <w:p>
      <w:pPr>
        <w:pStyle w:val="BodyText"/>
      </w:pPr>
      <w:r>
        <w:t xml:space="preserve">17</w:t>
      </w:r>
      <w:r>
        <w:t xml:space="preserve"> </w:t>
      </w:r>
      <w:r>
        <w:t xml:space="preserve">Er streckt ins Dunkel seine Fleischerfaust.</w:t>
      </w:r>
    </w:p>
    <w:p>
      <w:pPr>
        <w:pStyle w:val="BodyText"/>
      </w:pPr>
      <w:r>
        <w:t xml:space="preserve">18</w:t>
      </w:r>
      <w:r>
        <w:t xml:space="preserve"> </w:t>
      </w:r>
      <w:r>
        <w:t xml:space="preserve">Er schüttelt sie. Ein Meer von Feuer jagt</w:t>
      </w:r>
    </w:p>
    <w:p>
      <w:pPr>
        <w:pStyle w:val="BodyText"/>
      </w:pPr>
      <w:r>
        <w:t xml:space="preserve">19</w:t>
      </w:r>
      <w:r>
        <w:t xml:space="preserve"> </w:t>
      </w:r>
      <w:r>
        <w:t xml:space="preserve">Durch eine Straße. Und der Glutqualm braust</w:t>
      </w:r>
    </w:p>
    <w:p>
      <w:pPr>
        <w:pStyle w:val="BodyText"/>
      </w:pPr>
      <w:r>
        <w:t xml:space="preserve">20</w:t>
      </w:r>
      <w:r>
        <w:t xml:space="preserve"> </w:t>
      </w:r>
      <w:r>
        <w:t xml:space="preserve">Und frisst sie auf, bis spät der Morgen tagt.</w:t>
      </w:r>
    </w:p>
    <w:p>
      <w:pPr>
        <w:pStyle w:val="BodyText"/>
      </w:pPr>
      <w:r>
        <w:t xml:space="preserve">Anmerkungen:</w:t>
      </w:r>
      <w:r>
        <w:br/>
      </w:r>
      <w:r>
        <w:t xml:space="preserve">¹</w:t>
      </w:r>
      <w:r>
        <w:t xml:space="preserve"> </w:t>
      </w:r>
      <w:r>
        <w:rPr>
          <w:i/>
          <w:iCs/>
        </w:rPr>
        <w:t xml:space="preserve">Baal:</w:t>
      </w:r>
      <w:r>
        <w:t xml:space="preserve"> </w:t>
      </w:r>
      <w:r>
        <w:t xml:space="preserve">Ursprünglich westsemitischer Wetter- und Fruchtbarkeitsgott; im Alten Testament und der christlichen Tradition oft als Götze oder Dämon verteufelt.</w:t>
      </w:r>
      <w:r>
        <w:br/>
      </w:r>
      <w:r>
        <w:t xml:space="preserve">²</w:t>
      </w:r>
      <w:r>
        <w:t xml:space="preserve"> </w:t>
      </w:r>
      <w:r>
        <w:rPr>
          <w:i/>
          <w:iCs/>
        </w:rPr>
        <w:t xml:space="preserve">Korybanten:</w:t>
      </w:r>
      <w:r>
        <w:t xml:space="preserve"> </w:t>
      </w:r>
      <w:r>
        <w:t xml:space="preserve">Priester der antiken Göttin Kybele, bekannt für ihre wilden, ekstatischen Tänze und Lärm.</w:t>
      </w:r>
    </w:p>
    <w:bookmarkEnd w:id="21"/>
    <w:bookmarkStart w:id="22" w:name="X66a3e4bcb678a7c9c0fad568839c92793e0f055"/>
    <w:p>
      <w:pPr>
        <w:pStyle w:val="Heading4"/>
      </w:pPr>
      <w:r>
        <w:t xml:space="preserve">Text B: Kurt Tucholsky – Augen in der Großstadt (1930)</w:t>
      </w:r>
    </w:p>
    <w:p>
      <w:pPr>
        <w:pStyle w:val="FirstParagraph"/>
      </w:pPr>
      <w:r>
        <w:t xml:space="preserve">(Kurt Tucholsky, 1890–1935, war ein bedeutender Journalist und Satiriker der Weimarer Republik. Dieser Text wird der Neuen Sachlichkeit zugeordnet.)</w:t>
      </w:r>
    </w:p>
    <w:p>
      <w:pPr>
        <w:pStyle w:val="BodyText"/>
      </w:pPr>
      <w:r>
        <w:t xml:space="preserve">1</w:t>
      </w:r>
      <w:r>
        <w:t xml:space="preserve"> </w:t>
      </w:r>
      <w:r>
        <w:t xml:space="preserve">Wenn du zur Arbeit gehst</w:t>
      </w:r>
    </w:p>
    <w:p>
      <w:pPr>
        <w:pStyle w:val="BodyText"/>
      </w:pPr>
      <w:r>
        <w:t xml:space="preserve">2</w:t>
      </w:r>
      <w:r>
        <w:t xml:space="preserve"> </w:t>
      </w:r>
      <w:r>
        <w:t xml:space="preserve">am frühen Morgen,</w:t>
      </w:r>
    </w:p>
    <w:p>
      <w:pPr>
        <w:pStyle w:val="BodyText"/>
      </w:pPr>
      <w:r>
        <w:t xml:space="preserve">3</w:t>
      </w:r>
      <w:r>
        <w:t xml:space="preserve"> </w:t>
      </w:r>
      <w:r>
        <w:t xml:space="preserve">wenn du am Bahnhof stehst</w:t>
      </w:r>
    </w:p>
    <w:p>
      <w:pPr>
        <w:pStyle w:val="BodyText"/>
      </w:pPr>
      <w:r>
        <w:t xml:space="preserve">4</w:t>
      </w:r>
      <w:r>
        <w:t xml:space="preserve"> </w:t>
      </w:r>
      <w:r>
        <w:t xml:space="preserve">mit deinen Sorgen:</w:t>
      </w:r>
    </w:p>
    <w:p>
      <w:pPr>
        <w:pStyle w:val="BodyText"/>
      </w:pPr>
      <w:r>
        <w:t xml:space="preserve">5</w:t>
      </w:r>
      <w:r>
        <w:t xml:space="preserve"> </w:t>
      </w:r>
      <w:r>
        <w:t xml:space="preserve">da zeigt die Stadt</w:t>
      </w:r>
    </w:p>
    <w:p>
      <w:pPr>
        <w:pStyle w:val="BodyText"/>
      </w:pPr>
      <w:r>
        <w:t xml:space="preserve">6</w:t>
      </w:r>
      <w:r>
        <w:t xml:space="preserve"> </w:t>
      </w:r>
      <w:r>
        <w:t xml:space="preserve">dir asphaltglatt</w:t>
      </w:r>
    </w:p>
    <w:p>
      <w:pPr>
        <w:pStyle w:val="BodyText"/>
      </w:pPr>
      <w:r>
        <w:t xml:space="preserve">7</w:t>
      </w:r>
      <w:r>
        <w:t xml:space="preserve"> </w:t>
      </w:r>
      <w:r>
        <w:t xml:space="preserve">im Menschentrichter</w:t>
      </w:r>
    </w:p>
    <w:p>
      <w:pPr>
        <w:pStyle w:val="BodyText"/>
      </w:pPr>
      <w:r>
        <w:t xml:space="preserve">8</w:t>
      </w:r>
      <w:r>
        <w:t xml:space="preserve"> </w:t>
      </w:r>
      <w:r>
        <w:t xml:space="preserve">Millionen Gesichter:</w:t>
      </w:r>
    </w:p>
    <w:p>
      <w:pPr>
        <w:pStyle w:val="BodyText"/>
      </w:pPr>
      <w:r>
        <w:t xml:space="preserve">9</w:t>
      </w:r>
      <w:r>
        <w:t xml:space="preserve"> </w:t>
      </w:r>
      <w:r>
        <w:t xml:space="preserve">Zwei fremde Augen, ein kurzer Blick,</w:t>
      </w:r>
    </w:p>
    <w:p>
      <w:pPr>
        <w:pStyle w:val="BodyText"/>
      </w:pPr>
      <w:r>
        <w:t xml:space="preserve">10</w:t>
      </w:r>
      <w:r>
        <w:t xml:space="preserve"> </w:t>
      </w:r>
      <w:r>
        <w:t xml:space="preserve">die Braue, Pupillen, die Lider –</w:t>
      </w:r>
    </w:p>
    <w:p>
      <w:pPr>
        <w:pStyle w:val="BodyText"/>
      </w:pPr>
      <w:r>
        <w:t xml:space="preserve">11</w:t>
      </w:r>
      <w:r>
        <w:t xml:space="preserve"> </w:t>
      </w:r>
      <w:r>
        <w:t xml:space="preserve">Was war das? vielleicht dein Lebensglück ...</w:t>
      </w:r>
    </w:p>
    <w:p>
      <w:pPr>
        <w:pStyle w:val="BodyText"/>
      </w:pPr>
      <w:r>
        <w:t xml:space="preserve">12</w:t>
      </w:r>
      <w:r>
        <w:t xml:space="preserve"> </w:t>
      </w:r>
      <w:r>
        <w:t xml:space="preserve">vorbei, verweht, nie wieder.</w:t>
      </w:r>
    </w:p>
    <w:p>
      <w:pPr>
        <w:pStyle w:val="BodyText"/>
      </w:pPr>
      <w:r>
        <w:t xml:space="preserve">13</w:t>
      </w:r>
      <w:r>
        <w:t xml:space="preserve"> </w:t>
      </w:r>
      <w:r>
        <w:t xml:space="preserve">Du gehst dein Leben lang</w:t>
      </w:r>
    </w:p>
    <w:p>
      <w:pPr>
        <w:pStyle w:val="BodyText"/>
      </w:pPr>
      <w:r>
        <w:t xml:space="preserve">14</w:t>
      </w:r>
      <w:r>
        <w:t xml:space="preserve"> </w:t>
      </w:r>
      <w:r>
        <w:t xml:space="preserve">auf tausend Straßen;</w:t>
      </w:r>
    </w:p>
    <w:p>
      <w:pPr>
        <w:pStyle w:val="BodyText"/>
      </w:pPr>
      <w:r>
        <w:t xml:space="preserve">15</w:t>
      </w:r>
      <w:r>
        <w:t xml:space="preserve"> </w:t>
      </w:r>
      <w:r>
        <w:t xml:space="preserve">du siehst auf deinem Gang,</w:t>
      </w:r>
    </w:p>
    <w:p>
      <w:pPr>
        <w:pStyle w:val="BodyText"/>
      </w:pPr>
      <w:r>
        <w:t xml:space="preserve">16</w:t>
      </w:r>
      <w:r>
        <w:t xml:space="preserve"> </w:t>
      </w:r>
      <w:r>
        <w:t xml:space="preserve">die dich vergaßen.</w:t>
      </w:r>
    </w:p>
    <w:p>
      <w:pPr>
        <w:pStyle w:val="BodyText"/>
      </w:pPr>
      <w:r>
        <w:t xml:space="preserve">17</w:t>
      </w:r>
      <w:r>
        <w:t xml:space="preserve"> </w:t>
      </w:r>
      <w:r>
        <w:t xml:space="preserve">Ein Auge winkt,</w:t>
      </w:r>
    </w:p>
    <w:p>
      <w:pPr>
        <w:pStyle w:val="BodyText"/>
      </w:pPr>
      <w:r>
        <w:t xml:space="preserve">18</w:t>
      </w:r>
      <w:r>
        <w:t xml:space="preserve"> </w:t>
      </w:r>
      <w:r>
        <w:t xml:space="preserve">die Seele klingt;</w:t>
      </w:r>
    </w:p>
    <w:p>
      <w:pPr>
        <w:pStyle w:val="BodyText"/>
      </w:pPr>
      <w:r>
        <w:t xml:space="preserve">19</w:t>
      </w:r>
      <w:r>
        <w:t xml:space="preserve"> </w:t>
      </w:r>
      <w:r>
        <w:t xml:space="preserve">du hast’s gefunden,</w:t>
      </w:r>
    </w:p>
    <w:p>
      <w:pPr>
        <w:pStyle w:val="BodyText"/>
      </w:pPr>
      <w:r>
        <w:t xml:space="preserve">20</w:t>
      </w:r>
      <w:r>
        <w:t xml:space="preserve"> </w:t>
      </w:r>
      <w:r>
        <w:t xml:space="preserve">nur für Sekunden ...</w:t>
      </w:r>
    </w:p>
    <w:p>
      <w:pPr>
        <w:pStyle w:val="BodyText"/>
      </w:pPr>
      <w:r>
        <w:t xml:space="preserve">21</w:t>
      </w:r>
      <w:r>
        <w:t xml:space="preserve"> </w:t>
      </w:r>
      <w:r>
        <w:t xml:space="preserve">Zwei fremde Augen, ein kurzer Blick,</w:t>
      </w:r>
    </w:p>
    <w:p>
      <w:pPr>
        <w:pStyle w:val="BodyText"/>
      </w:pPr>
      <w:r>
        <w:t xml:space="preserve">22</w:t>
      </w:r>
      <w:r>
        <w:t xml:space="preserve"> </w:t>
      </w:r>
      <w:r>
        <w:t xml:space="preserve">die Braue, Pupillen, die Lider –</w:t>
      </w:r>
    </w:p>
    <w:p>
      <w:pPr>
        <w:pStyle w:val="BodyText"/>
      </w:pPr>
      <w:r>
        <w:t xml:space="preserve">23</w:t>
      </w:r>
      <w:r>
        <w:t xml:space="preserve"> </w:t>
      </w:r>
      <w:r>
        <w:t xml:space="preserve">Was war das? kein Mensch dreht die Zeit zurück ...</w:t>
      </w:r>
    </w:p>
    <w:p>
      <w:pPr>
        <w:pStyle w:val="BodyText"/>
      </w:pPr>
      <w:r>
        <w:t xml:space="preserve">24</w:t>
      </w:r>
      <w:r>
        <w:t xml:space="preserve"> </w:t>
      </w:r>
      <w:r>
        <w:t xml:space="preserve">vorbei, verweht, nie wieder.</w:t>
      </w:r>
    </w:p>
    <w:p>
      <w:pPr>
        <w:pStyle w:val="BodyText"/>
      </w:pPr>
      <w:r>
        <w:t xml:space="preserve">25</w:t>
      </w:r>
      <w:r>
        <w:t xml:space="preserve"> </w:t>
      </w:r>
      <w:r>
        <w:t xml:space="preserve">Du musst auf deinem Gang</w:t>
      </w:r>
    </w:p>
    <w:p>
      <w:pPr>
        <w:pStyle w:val="BodyText"/>
      </w:pPr>
      <w:r>
        <w:t xml:space="preserve">26</w:t>
      </w:r>
      <w:r>
        <w:t xml:space="preserve"> </w:t>
      </w:r>
      <w:r>
        <w:t xml:space="preserve">durch Städte wandern;</w:t>
      </w:r>
    </w:p>
    <w:p>
      <w:pPr>
        <w:pStyle w:val="BodyText"/>
      </w:pPr>
      <w:r>
        <w:t xml:space="preserve">27</w:t>
      </w:r>
      <w:r>
        <w:t xml:space="preserve"> </w:t>
      </w:r>
      <w:r>
        <w:t xml:space="preserve">siehst einen Pulsschlag lang</w:t>
      </w:r>
    </w:p>
    <w:p>
      <w:pPr>
        <w:pStyle w:val="BodyText"/>
      </w:pPr>
      <w:r>
        <w:t xml:space="preserve">28</w:t>
      </w:r>
      <w:r>
        <w:t xml:space="preserve"> </w:t>
      </w:r>
      <w:r>
        <w:t xml:space="preserve">den fremden Andern.</w:t>
      </w:r>
    </w:p>
    <w:p>
      <w:pPr>
        <w:pStyle w:val="BodyText"/>
      </w:pPr>
      <w:r>
        <w:t xml:space="preserve">29</w:t>
      </w:r>
      <w:r>
        <w:t xml:space="preserve"> </w:t>
      </w:r>
      <w:r>
        <w:t xml:space="preserve">Es kann ein Feind sein,</w:t>
      </w:r>
    </w:p>
    <w:p>
      <w:pPr>
        <w:pStyle w:val="BodyText"/>
      </w:pPr>
      <w:r>
        <w:t xml:space="preserve">30</w:t>
      </w:r>
      <w:r>
        <w:t xml:space="preserve"> </w:t>
      </w:r>
      <w:r>
        <w:t xml:space="preserve">es kann ein Freund sein,</w:t>
      </w:r>
    </w:p>
    <w:p>
      <w:pPr>
        <w:pStyle w:val="BodyText"/>
      </w:pPr>
      <w:r>
        <w:t xml:space="preserve">31</w:t>
      </w:r>
      <w:r>
        <w:t xml:space="preserve"> </w:t>
      </w:r>
      <w:r>
        <w:t xml:space="preserve">es kann im Kampfe dein</w:t>
      </w:r>
    </w:p>
    <w:p>
      <w:pPr>
        <w:pStyle w:val="BodyText"/>
      </w:pPr>
      <w:r>
        <w:t xml:space="preserve">32</w:t>
      </w:r>
      <w:r>
        <w:t xml:space="preserve"> </w:t>
      </w:r>
      <w:r>
        <w:t xml:space="preserve">Genosse sein.</w:t>
      </w:r>
    </w:p>
    <w:p>
      <w:pPr>
        <w:pStyle w:val="BodyText"/>
      </w:pPr>
      <w:r>
        <w:t xml:space="preserve">33</w:t>
      </w:r>
      <w:r>
        <w:t xml:space="preserve"> </w:t>
      </w:r>
      <w:r>
        <w:t xml:space="preserve">Er sieht hinüber</w:t>
      </w:r>
    </w:p>
    <w:p>
      <w:pPr>
        <w:pStyle w:val="BodyText"/>
      </w:pPr>
      <w:r>
        <w:t xml:space="preserve">34</w:t>
      </w:r>
      <w:r>
        <w:t xml:space="preserve"> </w:t>
      </w:r>
      <w:r>
        <w:t xml:space="preserve">und zieht vorüber ...</w:t>
      </w:r>
    </w:p>
    <w:p>
      <w:pPr>
        <w:pStyle w:val="BodyText"/>
      </w:pPr>
      <w:r>
        <w:t xml:space="preserve">35</w:t>
      </w:r>
      <w:r>
        <w:t xml:space="preserve"> </w:t>
      </w:r>
      <w:r>
        <w:t xml:space="preserve">Zwei fremde Augen, ein kurzer Blick,</w:t>
      </w:r>
    </w:p>
    <w:p>
      <w:pPr>
        <w:pStyle w:val="BodyText"/>
      </w:pPr>
      <w:r>
        <w:t xml:space="preserve">36</w:t>
      </w:r>
      <w:r>
        <w:t xml:space="preserve"> </w:t>
      </w:r>
      <w:r>
        <w:t xml:space="preserve">die Braue, Pupillen, die Lider –</w:t>
      </w:r>
    </w:p>
    <w:p>
      <w:pPr>
        <w:pStyle w:val="BodyText"/>
      </w:pPr>
      <w:r>
        <w:t xml:space="preserve">37</w:t>
      </w:r>
      <w:r>
        <w:t xml:space="preserve"> </w:t>
      </w:r>
      <w:r>
        <w:t xml:space="preserve">Was war das? Von der großen Menschheit ein Stück!</w:t>
      </w:r>
    </w:p>
    <w:p>
      <w:pPr>
        <w:pStyle w:val="BodyText"/>
      </w:pPr>
      <w:r>
        <w:t xml:space="preserve">38</w:t>
      </w:r>
      <w:r>
        <w:t xml:space="preserve"> </w:t>
      </w:r>
      <w:r>
        <w:t xml:space="preserve">Vorbei, verweht, nie wieder.</w:t>
      </w:r>
    </w:p>
    <w:bookmarkEnd w:id="22"/>
    <w:bookmarkEnd w:id="23"/>
    <w:bookmarkStart w:id="24" w:name="hilfekasten-differenzierung"/>
    <w:p>
      <w:pPr>
        <w:pStyle w:val="Heading3"/>
      </w:pPr>
      <w:r>
        <w:t xml:space="preserve">HILFEKASTEN (Differenzierung)</w:t>
      </w:r>
    </w:p>
    <w:p>
      <w:pPr>
        <w:pStyle w:val="FirstParagraph"/>
      </w:pPr>
      <w:r>
        <w:rPr>
          <w:b/>
          <w:bCs/>
        </w:rPr>
        <w:t xml:space="preserve">Tipps zur Bearbeitung: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Zu Aufgabe 1 (Analyse):</w:t>
      </w:r>
      <w:r>
        <w:t xml:space="preserve"> </w:t>
      </w:r>
      <w:r>
        <w:t xml:space="preserve">Achten Sie auf die Personifikation der Stadt (Wer ist der „Gott“?). Untersuchen Sie die Farbsymbolik (schwarz, rot) und religiöse Metaphern. Welche Stimmung wird erzeugt (Bedrohung vs. Harmonie)?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Zu Aufgabe 2 (Vergleich):</w:t>
      </w:r>
      <w:r>
        <w:t xml:space="preserve"> </w:t>
      </w:r>
      <w:r>
        <w:t xml:space="preserve">Erstellen Sie vor dem Schreiben eine Tabelle.</w:t>
      </w:r>
    </w:p>
    <w:p>
      <w:pPr>
        <w:pStyle w:val="Compact"/>
        <w:numPr>
          <w:ilvl w:val="1"/>
          <w:numId w:val="1002"/>
        </w:numPr>
      </w:pPr>
      <w:r>
        <w:rPr>
          <w:i/>
          <w:iCs/>
        </w:rPr>
        <w:t xml:space="preserve">Heym:</w:t>
      </w:r>
      <w:r>
        <w:t xml:space="preserve"> </w:t>
      </w:r>
      <w:r>
        <w:t xml:space="preserve">Wie mächtig ist das Individuum gegenüber dem „Gott“? (Passiv/Opfer?)</w:t>
      </w:r>
    </w:p>
    <w:p>
      <w:pPr>
        <w:pStyle w:val="Compact"/>
        <w:numPr>
          <w:ilvl w:val="1"/>
          <w:numId w:val="1002"/>
        </w:numPr>
      </w:pPr>
      <w:r>
        <w:rPr>
          <w:i/>
          <w:iCs/>
        </w:rPr>
        <w:t xml:space="preserve">Tucholsky:</w:t>
      </w:r>
      <w:r>
        <w:t xml:space="preserve"> </w:t>
      </w:r>
      <w:r>
        <w:t xml:space="preserve">Wie begegnen sich die Menschen? (Flüchtig/Anonym?)</w:t>
      </w:r>
    </w:p>
    <w:p>
      <w:pPr>
        <w:pStyle w:val="Compact"/>
        <w:numPr>
          <w:ilvl w:val="1"/>
          <w:numId w:val="1002"/>
        </w:numPr>
      </w:pPr>
      <w:r>
        <w:t xml:space="preserve">Vergleichen Sie die Form: Heym (strenges Metrum/Sonett-ähnlich) vs. Tucholsky (Liedhaft/Chanson).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Zu Aufgabe 3 (Erörterung):</w:t>
      </w:r>
      <w:r>
        <w:t xml:space="preserve"> </w:t>
      </w:r>
      <w:r>
        <w:t xml:space="preserve">Denken Sie an Social Media (Tinder, Instagram). Sind Begegnungen dort auch „vorbei, verweht“? Fühlen wir uns in der digitalen Masse einsam?</w:t>
      </w:r>
    </w:p>
    <w:bookmarkEnd w:id="24"/>
    <w:bookmarkStart w:id="28" w:name="erwartungshorizont-für-lehrkräfte"/>
    <w:p>
      <w:pPr>
        <w:pStyle w:val="Heading3"/>
      </w:pPr>
      <w:r>
        <w:t xml:space="preserve">ERWARTUNGSHORIZONT (Für Lehrkräfte)</w:t>
      </w:r>
    </w:p>
    <w:bookmarkStart w:id="25" w:name="zu-aufgabe-1-analyse-heym"/>
    <w:p>
      <w:pPr>
        <w:pStyle w:val="Heading4"/>
      </w:pPr>
      <w:r>
        <w:t xml:space="preserve">Zu Aufgabe 1 (Analyse Heym)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Inhalt:</w:t>
      </w:r>
      <w:r>
        <w:t xml:space="preserve"> </w:t>
      </w:r>
      <w:r>
        <w:t xml:space="preserve">Darstellung der Stadt als dämonisches Wesen (Baal), das die Menschen beherrscht und am Ende zerstört (Feuer/Apokalypse).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Form:</w:t>
      </w:r>
      <w:r>
        <w:t xml:space="preserve"> </w:t>
      </w:r>
      <w:r>
        <w:t xml:space="preserve">5 Strophen à 4 Verse (Vierzeiler), fünfhebiger Jambus (starr), umarmender Reim/Kreuzreim. Die Strenge der Form bändigt das Chaos des Inhalts.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Sprache:</w:t>
      </w:r>
    </w:p>
    <w:p>
      <w:pPr>
        <w:pStyle w:val="Compact"/>
        <w:numPr>
          <w:ilvl w:val="1"/>
          <w:numId w:val="1004"/>
        </w:numPr>
      </w:pPr>
      <w:r>
        <w:rPr>
          <w:i/>
          <w:iCs/>
        </w:rPr>
        <w:t xml:space="preserve">Personifikation:</w:t>
      </w:r>
      <w:r>
        <w:t xml:space="preserve"> </w:t>
      </w:r>
      <w:r>
        <w:t xml:space="preserve">Die Stadt/Industrie wird zum aktiven Monster („sitzt breit“, „schaut voll Wut“).</w:t>
      </w:r>
    </w:p>
    <w:p>
      <w:pPr>
        <w:pStyle w:val="Compact"/>
        <w:numPr>
          <w:ilvl w:val="1"/>
          <w:numId w:val="1004"/>
        </w:numPr>
      </w:pPr>
      <w:r>
        <w:rPr>
          <w:i/>
          <w:iCs/>
        </w:rPr>
        <w:t xml:space="preserve">Metaphern:</w:t>
      </w:r>
      <w:r>
        <w:t xml:space="preserve"> </w:t>
      </w:r>
      <w:r>
        <w:t xml:space="preserve">„Kirchenglocken... schwarzer Türme Meer“, „Fleischerfaust“.</w:t>
      </w:r>
    </w:p>
    <w:p>
      <w:pPr>
        <w:pStyle w:val="Compact"/>
        <w:numPr>
          <w:ilvl w:val="1"/>
          <w:numId w:val="1004"/>
        </w:numPr>
      </w:pPr>
      <w:r>
        <w:rPr>
          <w:i/>
          <w:iCs/>
        </w:rPr>
        <w:t xml:space="preserve">Farbsymbolik:</w:t>
      </w:r>
      <w:r>
        <w:t xml:space="preserve"> </w:t>
      </w:r>
      <w:r>
        <w:t xml:space="preserve">Schwarz (Bedrohung, Rauch), Rot (Feuer, Zorn, Baal-Bauch).</w:t>
      </w:r>
    </w:p>
    <w:p>
      <w:pPr>
        <w:pStyle w:val="Compact"/>
        <w:numPr>
          <w:ilvl w:val="1"/>
          <w:numId w:val="1004"/>
        </w:numPr>
      </w:pPr>
      <w:r>
        <w:rPr>
          <w:i/>
          <w:iCs/>
        </w:rPr>
        <w:t xml:space="preserve">Neologismen/Komposita:</w:t>
      </w:r>
      <w:r>
        <w:t xml:space="preserve"> </w:t>
      </w:r>
      <w:r>
        <w:t xml:space="preserve">„Glutqualm“.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Deutung:</w:t>
      </w:r>
      <w:r>
        <w:t xml:space="preserve"> </w:t>
      </w:r>
      <w:r>
        <w:t xml:space="preserve">Kritik an der Industrialisierung, Verlust der Individualität, Vorahnung des Ersten Weltkriegs/Untergangs.</w:t>
      </w:r>
    </w:p>
    <w:bookmarkEnd w:id="25"/>
    <w:bookmarkStart w:id="26" w:name="zu-aufgabe-2-vergleich"/>
    <w:p>
      <w:pPr>
        <w:pStyle w:val="Heading4"/>
      </w:pPr>
      <w:r>
        <w:t xml:space="preserve">Zu Aufgabe 2 (Vergleich)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Gemeinsamkeiten:</w:t>
      </w:r>
      <w:r>
        <w:t xml:space="preserve"> </w:t>
      </w:r>
      <w:r>
        <w:t xml:space="preserve">Thema Großstadt, Motiv der Masse („Millionen“), Gefühl der Verlorenheit/Einsamkeit.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Unterschiede:</w:t>
      </w:r>
    </w:p>
    <w:p>
      <w:pPr>
        <w:pStyle w:val="Compact"/>
        <w:numPr>
          <w:ilvl w:val="1"/>
          <w:numId w:val="1006"/>
        </w:numPr>
      </w:pPr>
      <w:r>
        <w:rPr>
          <w:i/>
          <w:iCs/>
        </w:rPr>
        <w:t xml:space="preserve">Perspektive:</w:t>
      </w:r>
      <w:r>
        <w:t xml:space="preserve"> </w:t>
      </w:r>
      <w:r>
        <w:t xml:space="preserve">Heym (auktorial/distanziert, mythisch überhöht) vs. Tucholsky (direkte Ansprache „Du“, alltäglich, subjektiv).</w:t>
      </w:r>
    </w:p>
    <w:p>
      <w:pPr>
        <w:pStyle w:val="Compact"/>
        <w:numPr>
          <w:ilvl w:val="1"/>
          <w:numId w:val="1006"/>
        </w:numPr>
      </w:pPr>
      <w:r>
        <w:rPr>
          <w:i/>
          <w:iCs/>
        </w:rPr>
        <w:t xml:space="preserve">Individuum:</w:t>
      </w:r>
      <w:r>
        <w:t xml:space="preserve"> </w:t>
      </w:r>
      <w:r>
        <w:t xml:space="preserve">Bei Heym eine anonyme, unterwürfige Masse („Korybanten-Tanz“), Opfer der Zerstörung. Bei Tucholsky ein vereinzeltes Subjekt auf der Suche nach Kontakt, leidend unter der Flüchtigkeit.</w:t>
      </w:r>
    </w:p>
    <w:p>
      <w:pPr>
        <w:pStyle w:val="Compact"/>
        <w:numPr>
          <w:ilvl w:val="1"/>
          <w:numId w:val="1006"/>
        </w:numPr>
      </w:pPr>
      <w:r>
        <w:rPr>
          <w:i/>
          <w:iCs/>
        </w:rPr>
        <w:t xml:space="preserve">Atmosphäre:</w:t>
      </w:r>
      <w:r>
        <w:t xml:space="preserve"> </w:t>
      </w:r>
      <w:r>
        <w:t xml:space="preserve">Heym = Apokalyptisch, bedrohlich, dämonisch. Tucholsky = Melancholisch, resigniert, nüchtern (Neue Sachlichkeit).</w:t>
      </w:r>
    </w:p>
    <w:p>
      <w:pPr>
        <w:pStyle w:val="Compact"/>
        <w:numPr>
          <w:ilvl w:val="1"/>
          <w:numId w:val="1006"/>
        </w:numPr>
      </w:pPr>
      <w:r>
        <w:rPr>
          <w:i/>
          <w:iCs/>
        </w:rPr>
        <w:t xml:space="preserve">Form:</w:t>
      </w:r>
      <w:r>
        <w:t xml:space="preserve"> </w:t>
      </w:r>
      <w:r>
        <w:t xml:space="preserve">Heym (Expressionistisches Pathos) vs. Tucholsky (Chanson-Stil, Refrain, volksliedhaft).</w:t>
      </w:r>
    </w:p>
    <w:bookmarkEnd w:id="26"/>
    <w:bookmarkStart w:id="27" w:name="zu-aufgabe-3-transfererörterung"/>
    <w:p>
      <w:pPr>
        <w:pStyle w:val="Heading4"/>
      </w:pPr>
      <w:r>
        <w:t xml:space="preserve">Zu Aufgabe 3 (Transfer/Erörterung)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Bezug:</w:t>
      </w:r>
      <w:r>
        <w:t xml:space="preserve"> </w:t>
      </w:r>
      <w:r>
        <w:t xml:space="preserve">Übertragung der „Menschenmassen“ und „kurzen Blicke“ auf das digitale Zeitalter.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Argumente (Beispiele):</w:t>
      </w:r>
    </w:p>
    <w:p>
      <w:pPr>
        <w:pStyle w:val="Compact"/>
        <w:numPr>
          <w:ilvl w:val="1"/>
          <w:numId w:val="1008"/>
        </w:numPr>
      </w:pPr>
      <w:r>
        <w:rPr>
          <w:i/>
          <w:iCs/>
        </w:rPr>
        <w:t xml:space="preserve">Pro Aktualität:</w:t>
      </w:r>
      <w:r>
        <w:t xml:space="preserve"> </w:t>
      </w:r>
      <w:r>
        <w:t xml:space="preserve">Dating-Apps (Wischen = „kurzer Blick“), Reizüberflutung im Feed, Anonymität in Kommentarspalten, „Fear of Missing Out“ (Verlustangst wie bei Tucholsky).</w:t>
      </w:r>
    </w:p>
    <w:p>
      <w:pPr>
        <w:pStyle w:val="Compact"/>
        <w:numPr>
          <w:ilvl w:val="1"/>
          <w:numId w:val="1008"/>
        </w:numPr>
      </w:pPr>
      <w:r>
        <w:rPr>
          <w:i/>
          <w:iCs/>
        </w:rPr>
        <w:t xml:space="preserve">Contra/Grenzen:</w:t>
      </w:r>
      <w:r>
        <w:t xml:space="preserve"> </w:t>
      </w:r>
      <w:r>
        <w:t xml:space="preserve">Digitale Vernetzung ermöglicht auch dauerhaften Kontakt über Distanz (anders als Tucholskys physisches „Vorbei“), Algorithmen (der neue „Gott der Stadt“?) steuern uns, aber zerstören uns nicht physisch wie bei Heym.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Urteil:</w:t>
      </w:r>
      <w:r>
        <w:t xml:space="preserve"> </w:t>
      </w:r>
      <w:r>
        <w:t xml:space="preserve">Differenziertes Fazit zur Qualität menschlicher Begegnungen heute.</w:t>
      </w:r>
    </w:p>
    <w:bookmarkEnd w:id="27"/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Klausur: Lyrik der Moderne – Das Individuum in der Großstadt</dc:title>
  <dc:creator/>
  <cp:keywords/>
  <dcterms:created xsi:type="dcterms:W3CDTF">2026-01-20T10:15:33Z</dcterms:created>
  <dcterms:modified xsi:type="dcterms:W3CDTF">2026-01-20T10:15:33Z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