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Lernportfolio:</w:t>
      </w:r>
      <w:r>
        <w:t xml:space="preserve"> </w:t>
      </w:r>
      <w:r>
        <w:t xml:space="preserve">Faust</w:t>
      </w:r>
      <w:r>
        <w:t xml:space="preserve"> </w:t>
      </w:r>
      <w:r>
        <w:t xml:space="preserve">I</w:t>
      </w:r>
      <w:r>
        <w:t xml:space="preserve"> </w:t>
      </w:r>
      <w:r>
        <w:t xml:space="preserve">–</w:t>
      </w:r>
      <w:r>
        <w:t xml:space="preserve"> </w:t>
      </w:r>
      <w:r>
        <w:t xml:space="preserve">Ein</w:t>
      </w:r>
      <w:r>
        <w:t xml:space="preserve"> </w:t>
      </w:r>
      <w:r>
        <w:t xml:space="preserve">Dossier</w:t>
      </w:r>
      <w:r>
        <w:t xml:space="preserve"> </w:t>
      </w:r>
      <w:r>
        <w:t xml:space="preserve">der</w:t>
      </w:r>
      <w:r>
        <w:t xml:space="preserve"> </w:t>
      </w:r>
      <w:r>
        <w:t xml:space="preserve">Moderne</w:t>
      </w:r>
    </w:p>
    <w:p>
      <w:pPr>
        <w:pStyle w:val="FirstParagraph"/>
      </w:pPr>
      <w:r>
        <w:t xml:space="preserve">Fach:</w:t>
      </w:r>
      <w:r>
        <w:t xml:space="preserve"> </w:t>
      </w:r>
      <w:r>
        <w:rPr>
          <w:b/>
          <w:bCs/>
        </w:rPr>
        <w:t xml:space="preserve">Deutsch</w:t>
      </w:r>
    </w:p>
    <w:p>
      <w:pPr>
        <w:pStyle w:val="BodyText"/>
      </w:pPr>
      <w:r>
        <w:t xml:space="preserve">Jahrgang:</w:t>
      </w:r>
      <w:r>
        <w:t xml:space="preserve"> </w:t>
      </w:r>
      <w:r>
        <w:rPr>
          <w:b/>
          <w:bCs/>
        </w:rPr>
        <w:t xml:space="preserve">11 (Einführungsphase/Qualifikationsphase)</w:t>
      </w:r>
    </w:p>
    <w:p>
      <w:pPr>
        <w:pStyle w:val="BodyText"/>
      </w:pPr>
      <w:r>
        <w:t xml:space="preserve">Niveau:</w:t>
      </w:r>
      <w:r>
        <w:t xml:space="preserve"> </w:t>
      </w:r>
      <w:r>
        <w:rPr>
          <w:b/>
          <w:bCs/>
        </w:rPr>
        <w:t xml:space="preserve">Erweitert</w:t>
      </w:r>
    </w:p>
    <w:p>
      <w:pPr>
        <w:pStyle w:val="BodyText"/>
      </w:pPr>
      <w:r>
        <w:t xml:space="preserve">Thema:</w:t>
      </w:r>
      <w:r>
        <w:t xml:space="preserve"> </w:t>
      </w:r>
      <w:r>
        <w:rPr>
          <w:b/>
          <w:bCs/>
        </w:rPr>
        <w:t xml:space="preserve">Lernportfolio: „Faust I – Ein Dossier der Moderne“</w:t>
      </w:r>
    </w:p>
    <w:p>
      <w:pPr>
        <w:pStyle w:val="BodyText"/>
      </w:pPr>
      <w:r>
        <w:t xml:space="preserve">Name:</w:t>
      </w:r>
      <w:r>
        <w:t xml:space="preserve"> </w:t>
      </w:r>
    </w:p>
    <w:p>
      <w:pPr>
        <w:pStyle w:val="BodyText"/>
      </w:pPr>
      <w:r>
        <w:t xml:space="preserve">Abgabedatum:</w:t>
      </w:r>
      <w:r>
        <w:t xml:space="preserve"> </w:t>
      </w:r>
    </w:p>
    <w:bookmarkStart w:id="35" w:name="projekt-faust-i-ein-dossier-der-moderne"/>
    <w:p>
      <w:pPr>
        <w:pStyle w:val="Heading1"/>
      </w:pPr>
      <w:r>
        <w:t xml:space="preserve">Projekt: Faust I – Ein Dossier der Moderne</w:t>
      </w:r>
    </w:p>
    <w:bookmarkStart w:id="20" w:name="einleitung-arbeitsauftrag"/>
    <w:p>
      <w:pPr>
        <w:pStyle w:val="Heading2"/>
      </w:pPr>
      <w:r>
        <w:t xml:space="preserve">Einleitung &amp; Arbeitsauftrag</w:t>
      </w:r>
    </w:p>
    <w:p>
      <w:pPr>
        <w:pStyle w:val="FirstParagraph"/>
      </w:pPr>
      <w:r>
        <w:t xml:space="preserve">Johann Wolfgang von Goethes „Faust“ ist nicht nur ein historisches Drama, sondern verhandelt Probleme, die zeitlos sind: die Gier nach Wissen, die Flucht vor der Realität, moralische Grenzüberschreitungen und gesellschaftliche Ächtung.</w:t>
      </w:r>
    </w:p>
    <w:p>
      <w:pPr>
        <w:pStyle w:val="BodyText"/>
      </w:pPr>
      <w:r>
        <w:rPr>
          <w:b/>
          <w:bCs/>
        </w:rPr>
        <w:t xml:space="preserve">Ihre Aufgabe:</w:t>
      </w:r>
      <w:r>
        <w:t xml:space="preserve"> </w:t>
      </w:r>
      <w:r>
        <w:t xml:space="preserve">Erstellen Sie ein</w:t>
      </w:r>
      <w:r>
        <w:t xml:space="preserve"> </w:t>
      </w:r>
      <w:r>
        <w:rPr>
          <w:b/>
          <w:bCs/>
        </w:rPr>
        <w:t xml:space="preserve">Dossier</w:t>
      </w:r>
      <w:r>
        <w:t xml:space="preserve">, das den Fall „Faust“ aus heutiger Sicht aufarbeitet. Sie schlüpfen dabei in verschiedene Rollen (</w:t>
      </w:r>
      <w:r>
        <w:rPr>
          <w:i/>
          <w:iCs/>
        </w:rPr>
        <w:t xml:space="preserve">Psychologe, Jurist, Soziologe</w:t>
      </w:r>
      <w:r>
        <w:t xml:space="preserve">). Bearbeiten Sie die folgenden vier Module.</w:t>
      </w:r>
    </w:p>
    <w:bookmarkEnd w:id="20"/>
    <w:bookmarkStart w:id="24" w:name="X012ed62e8a6a145aeca08ccbed15d7d949f92ea"/>
    <w:p>
      <w:pPr>
        <w:pStyle w:val="Heading2"/>
      </w:pPr>
      <w:r>
        <w:t xml:space="preserve">Modul 1: Der Patient Faust – Ein Psychogramm</w:t>
      </w:r>
    </w:p>
    <w:p>
      <w:pPr>
        <w:pStyle w:val="FirstParagraph"/>
      </w:pPr>
      <w:r>
        <w:rPr>
          <w:i/>
          <w:iCs/>
        </w:rPr>
        <w:t xml:space="preserve">Fokus: Gelehrtentragödie &amp; „Nacht“ (V. 354 ff.)</w:t>
      </w:r>
    </w:p>
    <w:bookmarkStart w:id="21" w:name="aufgabe-1.1-afb-i"/>
    <w:p>
      <w:pPr>
        <w:pStyle w:val="Heading3"/>
      </w:pPr>
      <w:r>
        <w:t xml:space="preserve">Aufgabe 1.1</w:t>
      </w:r>
      <w:r>
        <w:t xml:space="preserve"> </w:t>
      </w:r>
      <w:r>
        <w:t xml:space="preserve">AFB I</w:t>
      </w:r>
    </w:p>
    <w:p>
      <w:pPr>
        <w:pStyle w:val="FirstParagraph"/>
      </w:pPr>
      <w:r>
        <w:t xml:space="preserve">Fassen Sie</w:t>
      </w:r>
      <w:r>
        <w:t xml:space="preserve"> </w:t>
      </w:r>
      <w:r>
        <w:t xml:space="preserve">die Ausgangssituation Fausts im Monolog „Nacht“ (V. 354–385) stichpunktartig</w:t>
      </w:r>
      <w:r>
        <w:t xml:space="preserve"> </w:t>
      </w:r>
      <w:r>
        <w:t xml:space="preserve">zusammen</w:t>
      </w:r>
      <w:r>
        <w:t xml:space="preserve">. Berücksichtigen Sie dabei seine berufliche Situation und seine emotionale Verfassung.</w:t>
      </w:r>
    </w:p>
    <w:bookmarkEnd w:id="21"/>
    <w:bookmarkStart w:id="22" w:name="aufgabe-1.2-afb-ii"/>
    <w:p>
      <w:pPr>
        <w:pStyle w:val="Heading3"/>
      </w:pPr>
      <w:r>
        <w:t xml:space="preserve">Aufgabe 1.2</w:t>
      </w:r>
      <w:r>
        <w:t xml:space="preserve"> </w:t>
      </w:r>
      <w:r>
        <w:t xml:space="preserve">AFB II</w:t>
      </w:r>
    </w:p>
    <w:p>
      <w:pPr>
        <w:pStyle w:val="FirstParagraph"/>
      </w:pPr>
      <w:r>
        <w:t xml:space="preserve">Analysieren Sie</w:t>
      </w:r>
      <w:r>
        <w:t xml:space="preserve"> </w:t>
      </w:r>
      <w:r>
        <w:t xml:space="preserve">den Konflikt der „zwei Seelen“ (V. 1112 ff. – Szene „Vor dem Tor“).</w:t>
      </w:r>
      <w:r>
        <w:t xml:space="preserve"> </w:t>
      </w:r>
      <w:r>
        <w:t xml:space="preserve">Erläutern Sie</w:t>
      </w:r>
      <w:r>
        <w:t xml:space="preserve">, welche zwei gegensätzlichen Prinzipien hier miteinander ringen und wie diese Fausts Zerrissenheit begründen.</w:t>
      </w:r>
    </w:p>
    <w:bookmarkEnd w:id="22"/>
    <w:bookmarkStart w:id="23" w:name="aufgabe-1.3-afb-iii"/>
    <w:p>
      <w:pPr>
        <w:pStyle w:val="Heading3"/>
      </w:pPr>
      <w:r>
        <w:t xml:space="preserve">Aufgabe 1.3</w:t>
      </w:r>
      <w:r>
        <w:t xml:space="preserve"> </w:t>
      </w:r>
      <w:r>
        <w:t xml:space="preserve">AFB III</w:t>
      </w:r>
    </w:p>
    <w:p>
      <w:pPr>
        <w:pStyle w:val="FirstParagraph"/>
      </w:pPr>
      <w:r>
        <w:t xml:space="preserve">Beurteilen Sie</w:t>
      </w:r>
      <w:r>
        <w:t xml:space="preserve"> </w:t>
      </w:r>
      <w:r>
        <w:t xml:space="preserve">Fausts Zustand aus der Perspektive eines modernen Therapeuten.</w:t>
      </w:r>
    </w:p>
    <w:p>
      <w:pPr>
        <w:pStyle w:val="Compact"/>
        <w:numPr>
          <w:ilvl w:val="0"/>
          <w:numId w:val="1001"/>
        </w:numPr>
      </w:pPr>
      <w:r>
        <w:t xml:space="preserve">Erstellen Sie</w:t>
      </w:r>
      <w:r>
        <w:t xml:space="preserve"> </w:t>
      </w:r>
      <w:r>
        <w:t xml:space="preserve">einen kurzen</w:t>
      </w:r>
      <w:r>
        <w:t xml:space="preserve"> </w:t>
      </w:r>
      <w:r>
        <w:rPr>
          <w:b/>
          <w:bCs/>
        </w:rPr>
        <w:t xml:space="preserve">ärztlichen Befund</w:t>
      </w:r>
      <w:r>
        <w:t xml:space="preserve"> </w:t>
      </w:r>
      <w:r>
        <w:t xml:space="preserve">(ca. 1/2 Seite).</w:t>
      </w:r>
    </w:p>
    <w:p>
      <w:pPr>
        <w:pStyle w:val="Compact"/>
        <w:numPr>
          <w:ilvl w:val="0"/>
          <w:numId w:val="1001"/>
        </w:numPr>
      </w:pPr>
      <w:r>
        <w:t xml:space="preserve">Nutzen Sie</w:t>
      </w:r>
      <w:r>
        <w:t xml:space="preserve"> </w:t>
      </w:r>
      <w:r>
        <w:t xml:space="preserve">Fachbegriffe wie</w:t>
      </w:r>
      <w:r>
        <w:t xml:space="preserve"> </w:t>
      </w:r>
      <w:r>
        <w:rPr>
          <w:i/>
          <w:iCs/>
        </w:rPr>
        <w:t xml:space="preserve">Burnout, Depression, Realitätsflucht</w:t>
      </w:r>
      <w:r>
        <w:t xml:space="preserve"> </w:t>
      </w:r>
      <w:r>
        <w:t xml:space="preserve">oder</w:t>
      </w:r>
      <w:r>
        <w:t xml:space="preserve"> </w:t>
      </w:r>
      <w:r>
        <w:rPr>
          <w:i/>
          <w:iCs/>
        </w:rPr>
        <w:t xml:space="preserve">Midlife-Crisis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Belegen Sie</w:t>
      </w:r>
      <w:r>
        <w:t xml:space="preserve"> </w:t>
      </w:r>
      <w:r>
        <w:t xml:space="preserve">Ihre Diagnose mit konkreten Textstellen (Zitaten).</w:t>
      </w:r>
    </w:p>
    <w:bookmarkEnd w:id="23"/>
    <w:bookmarkEnd w:id="24"/>
    <w:bookmarkStart w:id="28" w:name="Xbad8c694a167ec062a044f38b498ab913319c60"/>
    <w:p>
      <w:pPr>
        <w:pStyle w:val="Heading2"/>
      </w:pPr>
      <w:r>
        <w:t xml:space="preserve">Modul 2: Die AGB der Hölle – Der Pakt als Vertrag</w:t>
      </w:r>
    </w:p>
    <w:p>
      <w:pPr>
        <w:pStyle w:val="FirstParagraph"/>
      </w:pPr>
      <w:r>
        <w:rPr>
          <w:i/>
          <w:iCs/>
        </w:rPr>
        <w:t xml:space="preserve">Fokus: Pakt-Szene (V. 1635 ff.)</w:t>
      </w:r>
    </w:p>
    <w:bookmarkStart w:id="25" w:name="aufgabe-2.1-afb-i"/>
    <w:p>
      <w:pPr>
        <w:pStyle w:val="Heading3"/>
      </w:pPr>
      <w:r>
        <w:t xml:space="preserve">Aufgabe 2.1</w:t>
      </w:r>
      <w:r>
        <w:t xml:space="preserve"> </w:t>
      </w:r>
      <w:r>
        <w:t xml:space="preserve">AFB I</w:t>
      </w:r>
    </w:p>
    <w:p>
      <w:pPr>
        <w:pStyle w:val="FirstParagraph"/>
      </w:pPr>
      <w:r>
        <w:t xml:space="preserve">Nennen Sie</w:t>
      </w:r>
      <w:r>
        <w:t xml:space="preserve"> </w:t>
      </w:r>
      <w:r>
        <w:t xml:space="preserve">die konkreten Bedingungen, die Faust und Mephisto für ihre Zusammenarbeit aushandeln.</w:t>
      </w:r>
      <w:r>
        <w:t xml:space="preserve"> </w:t>
      </w:r>
      <w:r>
        <w:t xml:space="preserve">Unterscheiden Sie</w:t>
      </w:r>
      <w:r>
        <w:t xml:space="preserve"> </w:t>
      </w:r>
      <w:r>
        <w:t xml:space="preserve">dabei zwischen dem „Diesseits“ (Dienst Mephistos) und dem „Jenseits“ (Dienst Fausts).</w:t>
      </w:r>
    </w:p>
    <w:bookmarkEnd w:id="25"/>
    <w:bookmarkStart w:id="26" w:name="aufgabe-2.2-afb-ii"/>
    <w:p>
      <w:pPr>
        <w:pStyle w:val="Heading3"/>
      </w:pPr>
      <w:r>
        <w:t xml:space="preserve">Aufgabe 2.2</w:t>
      </w:r>
      <w:r>
        <w:t xml:space="preserve"> </w:t>
      </w:r>
      <w:r>
        <w:t xml:space="preserve">AFB II</w:t>
      </w:r>
    </w:p>
    <w:p>
      <w:pPr>
        <w:pStyle w:val="FirstParagraph"/>
      </w:pPr>
      <w:r>
        <w:t xml:space="preserve">Vergleichen Sie</w:t>
      </w:r>
      <w:r>
        <w:t xml:space="preserve"> </w:t>
      </w:r>
      <w:r>
        <w:t xml:space="preserve">Fausts Forderungen mit Mephistos Angebot.</w:t>
      </w:r>
      <w:r>
        <w:t xml:space="preserve"> </w:t>
      </w:r>
      <w:r>
        <w:t xml:space="preserve">Erklären Sie</w:t>
      </w:r>
      <w:r>
        <w:t xml:space="preserve">, warum Faust sich so sicher ist, die Wette nicht zu verlieren (Bezug auf den „Augenblick“, V. 1699 ff.).</w:t>
      </w:r>
    </w:p>
    <w:bookmarkEnd w:id="26"/>
    <w:bookmarkStart w:id="27" w:name="aufgabe-2.3-afb-iii"/>
    <w:p>
      <w:pPr>
        <w:pStyle w:val="Heading3"/>
      </w:pPr>
      <w:r>
        <w:t xml:space="preserve">Aufgabe 2.3</w:t>
      </w:r>
      <w:r>
        <w:t xml:space="preserve"> </w:t>
      </w:r>
      <w:r>
        <w:t xml:space="preserve">AFB III</w:t>
      </w:r>
    </w:p>
    <w:p>
      <w:pPr>
        <w:pStyle w:val="FirstParagraph"/>
      </w:pPr>
      <w:r>
        <w:t xml:space="preserve">Gestalten Sie</w:t>
      </w:r>
      <w:r>
        <w:t xml:space="preserve"> </w:t>
      </w:r>
      <w:r>
        <w:t xml:space="preserve">den mündlichen Handschlag als einen schriftlichen, juristischen Vertrag („Teufelspakt &amp; Co. KG“).</w:t>
      </w:r>
      <w:r>
        <w:t xml:space="preserve"> </w:t>
      </w:r>
      <w:r>
        <w:t xml:space="preserve">Der Vertrag muss folgende Punkte enthalten: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Vertragspartner</w:t>
      </w:r>
      <w:r>
        <w:t xml:space="preserve"> </w:t>
      </w:r>
      <w:r>
        <w:t xml:space="preserve">(Faust &amp; Mephisto).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Leistungsbeschreibung</w:t>
      </w:r>
      <w:r>
        <w:t xml:space="preserve"> </w:t>
      </w:r>
      <w:r>
        <w:t xml:space="preserve">(Was muss Mephisto tun?).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Kündigungsklausel / Fälligkeit</w:t>
      </w:r>
      <w:r>
        <w:t xml:space="preserve"> </w:t>
      </w:r>
      <w:r>
        <w:t xml:space="preserve">(Wann gehört die Seele Mephisto?</w:t>
      </w:r>
      <w:r>
        <w:t xml:space="preserve"> </w:t>
      </w:r>
      <w:r>
        <w:t xml:space="preserve">Formulieren Sie</w:t>
      </w:r>
      <w:r>
        <w:t xml:space="preserve"> </w:t>
      </w:r>
      <w:r>
        <w:t xml:space="preserve">die Wette als juristischen Paragraphen).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Unterschriften</w:t>
      </w:r>
      <w:r>
        <w:t xml:space="preserve"> </w:t>
      </w:r>
      <w:r>
        <w:t xml:space="preserve">(inkl. der Blut-Klausel).</w:t>
      </w:r>
    </w:p>
    <w:bookmarkEnd w:id="27"/>
    <w:bookmarkEnd w:id="28"/>
    <w:bookmarkStart w:id="32" w:name="Xfa88b16e5882a1d024061be0a5c9d313a746e89"/>
    <w:p>
      <w:pPr>
        <w:pStyle w:val="Heading2"/>
      </w:pPr>
      <w:r>
        <w:t xml:space="preserve">Modul 3: Gretchen im Shitstorm – Soziale Dynamiken</w:t>
      </w:r>
    </w:p>
    <w:p>
      <w:pPr>
        <w:pStyle w:val="FirstParagraph"/>
      </w:pPr>
      <w:r>
        <w:rPr>
          <w:i/>
          <w:iCs/>
        </w:rPr>
        <w:t xml:space="preserve">Fokus: Gretchentragödie (Am Brunnen, Zwinger, Dom)</w:t>
      </w:r>
    </w:p>
    <w:bookmarkStart w:id="29" w:name="aufgabe-3.1-afb-ii"/>
    <w:p>
      <w:pPr>
        <w:pStyle w:val="Heading3"/>
      </w:pPr>
      <w:r>
        <w:t xml:space="preserve">Aufgabe 3.1</w:t>
      </w:r>
      <w:r>
        <w:t xml:space="preserve"> </w:t>
      </w:r>
      <w:r>
        <w:t xml:space="preserve">AFB II</w:t>
      </w:r>
    </w:p>
    <w:p>
      <w:pPr>
        <w:pStyle w:val="FirstParagraph"/>
      </w:pPr>
      <w:r>
        <w:t xml:space="preserve">Charakterisieren Sie</w:t>
      </w:r>
      <w:r>
        <w:t xml:space="preserve"> </w:t>
      </w:r>
      <w:r>
        <w:t xml:space="preserve">die Haltung der Gesellschaft gegenüber „gefallenen Mädchen“ anhand der Szene „Am Brunnen“ (V. 3544 ff.).</w:t>
      </w:r>
      <w:r>
        <w:t xml:space="preserve"> </w:t>
      </w:r>
      <w:r>
        <w:t xml:space="preserve">Analysieren Sie</w:t>
      </w:r>
      <w:r>
        <w:t xml:space="preserve"> </w:t>
      </w:r>
      <w:r>
        <w:t xml:space="preserve">dabei besonders die Sprache von Lieschen.</w:t>
      </w:r>
    </w:p>
    <w:bookmarkEnd w:id="29"/>
    <w:bookmarkStart w:id="30" w:name="aufgabe-3.2-afb-ii"/>
    <w:p>
      <w:pPr>
        <w:pStyle w:val="Heading3"/>
      </w:pPr>
      <w:r>
        <w:t xml:space="preserve">Aufgabe 3.2</w:t>
      </w:r>
      <w:r>
        <w:t xml:space="preserve"> </w:t>
      </w:r>
      <w:r>
        <w:t xml:space="preserve">AFB II</w:t>
      </w:r>
    </w:p>
    <w:p>
      <w:pPr>
        <w:pStyle w:val="FirstParagraph"/>
      </w:pPr>
      <w:r>
        <w:t xml:space="preserve">Ordnen Sie</w:t>
      </w:r>
      <w:r>
        <w:t xml:space="preserve"> </w:t>
      </w:r>
      <w:r>
        <w:t xml:space="preserve">die Szene „Dom“ (V. 3776 ff.) in diesen Kontext</w:t>
      </w:r>
      <w:r>
        <w:t xml:space="preserve"> </w:t>
      </w:r>
      <w:r>
        <w:t xml:space="preserve">ein</w:t>
      </w:r>
      <w:r>
        <w:t xml:space="preserve">.</w:t>
      </w:r>
      <w:r>
        <w:t xml:space="preserve"> </w:t>
      </w:r>
      <w:r>
        <w:t xml:space="preserve">Erläutern Sie</w:t>
      </w:r>
      <w:r>
        <w:t xml:space="preserve">, wie der „Böse Geist“ Gretchens inneres Schuldgefühl mit dem äußeren gesellschaftlichen Druck verknüpft.</w:t>
      </w:r>
    </w:p>
    <w:bookmarkEnd w:id="30"/>
    <w:bookmarkStart w:id="31" w:name="aufgabe-3.3-afb-iii"/>
    <w:p>
      <w:pPr>
        <w:pStyle w:val="Heading3"/>
      </w:pPr>
      <w:r>
        <w:t xml:space="preserve">Aufgabe 3.3</w:t>
      </w:r>
      <w:r>
        <w:t xml:space="preserve"> </w:t>
      </w:r>
      <w:r>
        <w:t xml:space="preserve">AFB III</w:t>
      </w:r>
    </w:p>
    <w:p>
      <w:pPr>
        <w:pStyle w:val="FirstParagraph"/>
      </w:pPr>
      <w:r>
        <w:t xml:space="preserve">Entwickeln Sie</w:t>
      </w:r>
      <w:r>
        <w:t xml:space="preserve"> </w:t>
      </w:r>
      <w:r>
        <w:t xml:space="preserve">ein Transfer-Szenario: Stellen Sie sich vor, die Geschehnisse um Gretchen würden heute stattfinden und öffentlich werden.</w:t>
      </w:r>
    </w:p>
    <w:p>
      <w:pPr>
        <w:pStyle w:val="Compact"/>
        <w:numPr>
          <w:ilvl w:val="0"/>
          <w:numId w:val="1003"/>
        </w:numPr>
      </w:pPr>
      <w:r>
        <w:t xml:space="preserve">Verfassen Sie</w:t>
      </w:r>
      <w:r>
        <w:t xml:space="preserve"> </w:t>
      </w:r>
      <w:r>
        <w:t xml:space="preserve">drei fiktive</w:t>
      </w:r>
      <w:r>
        <w:t xml:space="preserve"> </w:t>
      </w:r>
      <w:r>
        <w:rPr>
          <w:b/>
          <w:bCs/>
        </w:rPr>
        <w:t xml:space="preserve">Social-Media-Kommentare</w:t>
      </w:r>
      <w:r>
        <w:t xml:space="preserve"> </w:t>
      </w:r>
      <w:r>
        <w:t xml:space="preserve">(z.B. Instagram oder X/Twitter) aus der Sicht der Nachbarn/Gesellschaft.</w:t>
      </w:r>
    </w:p>
    <w:p>
      <w:pPr>
        <w:pStyle w:val="Compact"/>
        <w:numPr>
          <w:ilvl w:val="0"/>
          <w:numId w:val="1003"/>
        </w:numPr>
      </w:pPr>
      <w:r>
        <w:t xml:space="preserve">Reflektieren Sie</w:t>
      </w:r>
      <w:r>
        <w:t xml:space="preserve"> </w:t>
      </w:r>
      <w:r>
        <w:t xml:space="preserve">kurz: Inwiefern ähnelt Gretchens Schicksal modernen Phänomenen wie</w:t>
      </w:r>
      <w:r>
        <w:t xml:space="preserve"> </w:t>
      </w:r>
      <w:r>
        <w:rPr>
          <w:i/>
          <w:iCs/>
        </w:rPr>
        <w:t xml:space="preserve">Cybermobbing</w:t>
      </w:r>
      <w:r>
        <w:t xml:space="preserve"> </w:t>
      </w:r>
      <w:r>
        <w:t xml:space="preserve">oder</w:t>
      </w:r>
      <w:r>
        <w:t xml:space="preserve"> </w:t>
      </w:r>
      <w:r>
        <w:rPr>
          <w:i/>
          <w:iCs/>
        </w:rPr>
        <w:t xml:space="preserve">Slut-Shaming</w:t>
      </w:r>
      <w:r>
        <w:t xml:space="preserve">?</w:t>
      </w:r>
    </w:p>
    <w:bookmarkEnd w:id="31"/>
    <w:bookmarkEnd w:id="32"/>
    <w:bookmarkStart w:id="34" w:name="X6bd13137e60589443a3d448224d480eb92bf248"/>
    <w:p>
      <w:pPr>
        <w:pStyle w:val="Heading2"/>
      </w:pPr>
      <w:r>
        <w:t xml:space="preserve">Modul 4: Essay – Das absolute Wissen (Synthese)</w:t>
      </w:r>
    </w:p>
    <w:p>
      <w:pPr>
        <w:pStyle w:val="FirstParagraph"/>
      </w:pPr>
      <w:r>
        <w:rPr>
          <w:i/>
          <w:iCs/>
        </w:rPr>
        <w:t xml:space="preserve">Fokus: Gesamtverständnis &amp; Aktualität</w:t>
      </w:r>
    </w:p>
    <w:bookmarkStart w:id="33" w:name="aufgabe-4.1-afb-iii"/>
    <w:p>
      <w:pPr>
        <w:pStyle w:val="Heading3"/>
      </w:pPr>
      <w:r>
        <w:t xml:space="preserve">Aufgabe 4.1</w:t>
      </w:r>
      <w:r>
        <w:t xml:space="preserve"> </w:t>
      </w:r>
      <w:r>
        <w:t xml:space="preserve">AFB III</w:t>
      </w:r>
    </w:p>
    <w:p>
      <w:pPr>
        <w:pStyle w:val="FirstParagraph"/>
      </w:pPr>
      <w:r>
        <w:t xml:space="preserve">Faust will erkennen, „was die Welt im Innersten zusammenhält“. Heute haben wir durch das Internet und Künstliche Intelligenz (KI) Zugriff auf fast alles Wissen der Welt.</w:t>
      </w:r>
    </w:p>
    <w:p>
      <w:pPr>
        <w:pStyle w:val="BodyText"/>
      </w:pPr>
      <w:r>
        <w:t xml:space="preserve">Erörtern Sie</w:t>
      </w:r>
      <w:r>
        <w:t xml:space="preserve"> </w:t>
      </w:r>
      <w:r>
        <w:t xml:space="preserve">in einem Essay (ca. 1–2 Seiten) die folgende These:</w:t>
      </w:r>
    </w:p>
    <w:p>
      <w:pPr>
        <w:pStyle w:val="BodyText"/>
      </w:pPr>
      <w:r>
        <w:rPr>
          <w:i/>
          <w:iCs/>
        </w:rPr>
        <w:t xml:space="preserve">„Faust wäre heute nicht glücklicher, denn eine Suchmaschine liefert zwar Antworten, aber keine Erkenntnis.“</w:t>
      </w:r>
    </w:p>
    <w:p>
      <w:pPr>
        <w:pStyle w:val="BodyText"/>
      </w:pPr>
      <w:r>
        <w:t xml:space="preserve">Berücksichtigen Sie</w:t>
      </w:r>
      <w:r>
        <w:t xml:space="preserve"> </w:t>
      </w:r>
      <w:r>
        <w:t xml:space="preserve">in Ihrer Argumentation:</w:t>
      </w:r>
    </w:p>
    <w:p>
      <w:pPr>
        <w:pStyle w:val="Compact"/>
        <w:numPr>
          <w:ilvl w:val="0"/>
          <w:numId w:val="1004"/>
        </w:numPr>
      </w:pPr>
      <w:r>
        <w:t xml:space="preserve">Fausts Unterscheidung zwischen bloßem Buchwissen und tiefem Erleben.</w:t>
      </w:r>
    </w:p>
    <w:p>
      <w:pPr>
        <w:pStyle w:val="Compact"/>
        <w:numPr>
          <w:ilvl w:val="0"/>
          <w:numId w:val="1004"/>
        </w:numPr>
      </w:pPr>
      <w:r>
        <w:t xml:space="preserve">Die Rolle Mephistos als „Beschaffer“ von Wünschen (ähnlich einem Algorithmus?).</w:t>
      </w:r>
    </w:p>
    <w:p>
      <w:pPr>
        <w:pStyle w:val="Compact"/>
        <w:numPr>
          <w:ilvl w:val="0"/>
          <w:numId w:val="1004"/>
        </w:numPr>
      </w:pPr>
      <w:r>
        <w:t xml:space="preserve">Ihre eigene Meinung zum Unterschied von</w:t>
      </w:r>
      <w:r>
        <w:t xml:space="preserve"> </w:t>
      </w:r>
      <w:r>
        <w:rPr>
          <w:i/>
          <w:iCs/>
        </w:rPr>
        <w:t xml:space="preserve">Wissen</w:t>
      </w:r>
      <w:r>
        <w:t xml:space="preserve"> </w:t>
      </w:r>
      <w:r>
        <w:t xml:space="preserve">und</w:t>
      </w:r>
      <w:r>
        <w:t xml:space="preserve"> </w:t>
      </w:r>
      <w:r>
        <w:rPr>
          <w:i/>
          <w:iCs/>
        </w:rPr>
        <w:t xml:space="preserve">Weisheit</w:t>
      </w:r>
      <w:r>
        <w:t xml:space="preserve">.</w:t>
      </w:r>
    </w:p>
    <w:bookmarkEnd w:id="33"/>
    <w:bookmarkEnd w:id="34"/>
    <w:p>
      <w:pPr>
        <w:pStyle w:val="FirstParagraph"/>
      </w:pPr>
      <w:r>
        <w:rPr>
          <w:b/>
          <w:bCs/>
        </w:rPr>
        <w:t xml:space="preserve">Hilfekasten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Begriffe &amp; Konzepte: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Sturm und Drang vs. Klassik:</w:t>
      </w:r>
      <w:r>
        <w:t xml:space="preserve"> </w:t>
      </w:r>
      <w:r>
        <w:t xml:space="preserve">Achten Sie darauf, wie emotional und regelbrechend Faust zu Beginn ist.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Pantheismus:</w:t>
      </w:r>
      <w:r>
        <w:t xml:space="preserve"> </w:t>
      </w:r>
      <w:r>
        <w:t xml:space="preserve">Faust sucht Gott/das Göttliche in der Natur, nicht in der Kirche.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Juristendeutsch:</w:t>
      </w:r>
      <w:r>
        <w:t xml:space="preserve"> </w:t>
      </w:r>
      <w:r>
        <w:t xml:space="preserve">Nutzen Sie Formulierungen wie „Hiermit verpflichten sich die Parteien...“, „§1 Gegenstand des Vertrages“, „Sollte der Fall eintreten, dass...“.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Soziale Ächtung:</w:t>
      </w:r>
      <w:r>
        <w:t xml:space="preserve"> </w:t>
      </w:r>
      <w:r>
        <w:t xml:space="preserve">Der Ausschluss einer Person aus der Gemeinschaft aufgrund von Normverstößen.</w:t>
      </w:r>
    </w:p>
    <w:p>
      <w:pPr>
        <w:pStyle w:val="FirstParagraph"/>
      </w:pPr>
      <w:r>
        <w:rPr>
          <w:b/>
          <w:bCs/>
        </w:rPr>
        <w:t xml:space="preserve">Zusatzaufgabe (Sternchenaufgabe)</w:t>
      </w:r>
    </w:p>
    <w:p>
      <w:pPr>
        <w:pStyle w:val="BodyText"/>
      </w:pPr>
      <w:r>
        <w:rPr>
          <w:i/>
          <w:iCs/>
        </w:rPr>
        <w:t xml:space="preserve">Für Kreative:</w:t>
      </w:r>
    </w:p>
    <w:p>
      <w:pPr>
        <w:pStyle w:val="BodyText"/>
      </w:pPr>
      <w:r>
        <w:t xml:space="preserve">Gestalten Sie</w:t>
      </w:r>
      <w:r>
        <w:t xml:space="preserve"> </w:t>
      </w:r>
      <w:r>
        <w:t xml:space="preserve">ein Cover für Ihr Dossier oder nehmen Sie ein 2-minütiges</w:t>
      </w:r>
      <w:r>
        <w:t xml:space="preserve"> </w:t>
      </w:r>
      <w:r>
        <w:rPr>
          <w:b/>
          <w:bCs/>
        </w:rPr>
        <w:t xml:space="preserve">Podcast-Intro</w:t>
      </w:r>
      <w:r>
        <w:t xml:space="preserve"> </w:t>
      </w:r>
      <w:r>
        <w:t xml:space="preserve">auf (Audiodatei), in dem Sie den „Fall Faust“ wie in einem True-Crime-Format anmoderieren (Titelidee: „Tatort Weimar – Der Pakt“).</w:t>
      </w:r>
    </w:p>
    <w:p>
      <w:pPr>
        <w:pStyle w:val="BodyText"/>
      </w:pPr>
      <w:r>
        <w:rPr>
          <w:b/>
          <w:bCs/>
        </w:rPr>
        <w:t xml:space="preserve">Bewertungskriterien:</w:t>
      </w:r>
    </w:p>
    <w:p>
      <w:pPr>
        <w:pStyle w:val="Compact"/>
        <w:numPr>
          <w:ilvl w:val="0"/>
          <w:numId w:val="1006"/>
        </w:numPr>
      </w:pPr>
      <w:r>
        <w:t xml:space="preserve">Inhaltliche Tiefe und Textkenntnis (Zitate!)</w:t>
      </w:r>
    </w:p>
    <w:p>
      <w:pPr>
        <w:pStyle w:val="Compact"/>
        <w:numPr>
          <w:ilvl w:val="0"/>
          <w:numId w:val="1006"/>
        </w:numPr>
      </w:pPr>
      <w:r>
        <w:t xml:space="preserve">Korrekte Verwendung der Fachsprache</w:t>
      </w:r>
    </w:p>
    <w:p>
      <w:pPr>
        <w:pStyle w:val="Compact"/>
        <w:numPr>
          <w:ilvl w:val="0"/>
          <w:numId w:val="1006"/>
        </w:numPr>
      </w:pPr>
      <w:r>
        <w:t xml:space="preserve">Kreativität und Originalität bei den Transferaufgaben (Vertrag, Social Media)</w:t>
      </w:r>
    </w:p>
    <w:p>
      <w:pPr>
        <w:pStyle w:val="Compact"/>
        <w:numPr>
          <w:ilvl w:val="0"/>
          <w:numId w:val="1006"/>
        </w:numPr>
      </w:pPr>
      <w:r>
        <w:t xml:space="preserve">Sprachliche Richtigkeit und Ausdruck</w:t>
      </w:r>
    </w:p>
    <w:p>
      <w:pPr>
        <w:pStyle w:val="FirstParagraph"/>
      </w:pPr>
      <w:r>
        <w:t xml:space="preserve">Metadaten:</w:t>
      </w:r>
    </w:p>
    <w:p>
      <w:pPr>
        <w:pStyle w:val="Compact"/>
        <w:numPr>
          <w:ilvl w:val="0"/>
          <w:numId w:val="1007"/>
        </w:numPr>
      </w:pPr>
      <w:r>
        <w:t xml:space="preserve">- Fach: Deutsch</w:t>
      </w:r>
    </w:p>
    <w:p>
      <w:pPr>
        <w:pStyle w:val="Compact"/>
        <w:numPr>
          <w:ilvl w:val="0"/>
          <w:numId w:val="1007"/>
        </w:numPr>
      </w:pPr>
      <w:r>
        <w:t xml:space="preserve">- Klasse: 11</w:t>
      </w:r>
    </w:p>
    <w:p>
      <w:pPr>
        <w:pStyle w:val="Compact"/>
        <w:numPr>
          <w:ilvl w:val="0"/>
          <w:numId w:val="1007"/>
        </w:numPr>
      </w:pPr>
      <w:r>
        <w:t xml:space="preserve">- Thema: faust</w:t>
      </w:r>
    </w:p>
    <w:p>
      <w:pPr>
        <w:pStyle w:val="Compact"/>
        <w:numPr>
          <w:ilvl w:val="0"/>
          <w:numId w:val="1007"/>
        </w:numPr>
      </w:pPr>
      <w:r>
        <w:t xml:space="preserve">- Materialtyp: arbeitsblatt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Lernportfolio: Faust I – Ein Dossier der Moderne</dc:title>
  <dc:creator/>
  <dc:language>de</dc:language>
  <cp:keywords/>
  <dcterms:created xsi:type="dcterms:W3CDTF">2026-01-20T10:22:40Z</dcterms:created>
  <dcterms:modified xsi:type="dcterms:W3CDTF">2026-01-20T10:22:40Z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